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0522" w14:textId="7906C892" w:rsidR="006237ED" w:rsidRDefault="00154DE6" w:rsidP="00D4152E">
      <w:pPr>
        <w:pStyle w:val="Caption"/>
        <w:tabs>
          <w:tab w:val="clear" w:pos="5040"/>
          <w:tab w:val="center" w:pos="0"/>
        </w:tabs>
        <w:jc w:val="center"/>
        <w:rPr>
          <w:rFonts w:ascii="Arial" w:hAnsi="Arial"/>
          <w:sz w:val="28"/>
        </w:rPr>
      </w:pPr>
      <w:r w:rsidRPr="00D4152E">
        <w:rPr>
          <w:rFonts w:ascii="Arial" w:hAnsi="Arial" w:hint="eastAsia"/>
          <w:noProof/>
          <w:sz w:val="28"/>
        </w:rPr>
        <mc:AlternateContent>
          <mc:Choice Requires="wps">
            <w:drawing>
              <wp:anchor distT="0" distB="0" distL="114300" distR="114300" simplePos="0" relativeHeight="251658242" behindDoc="0" locked="0" layoutInCell="1" allowOverlap="1" wp14:anchorId="3798024D" wp14:editId="6C9A5DA1">
                <wp:simplePos x="0" y="0"/>
                <wp:positionH relativeFrom="column">
                  <wp:posOffset>0</wp:posOffset>
                </wp:positionH>
                <wp:positionV relativeFrom="paragraph">
                  <wp:posOffset>152400</wp:posOffset>
                </wp:positionV>
                <wp:extent cx="6324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87AB"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G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"/>
            </w:pict>
          </mc:Fallback>
        </mc:AlternateContent>
      </w:r>
    </w:p>
    <w:p w14:paraId="6FCDE415" w14:textId="5678C433" w:rsidR="001F5ABD" w:rsidRPr="00AC15AF" w:rsidRDefault="00154DE6" w:rsidP="00AC15AF">
      <w:pPr>
        <w:pStyle w:val="Caption"/>
        <w:tabs>
          <w:tab w:val="clear" w:pos="5040"/>
          <w:tab w:val="center" w:pos="0"/>
        </w:tabs>
        <w:jc w:val="center"/>
        <w:rPr>
          <w:rFonts w:ascii="Arial" w:hAnsi="Arial" w:cs="Arial"/>
          <w:sz w:val="28"/>
          <w:u w:val="single"/>
        </w:rPr>
      </w:pPr>
      <w:r w:rsidRPr="00D4152E">
        <w:rPr>
          <w:rFonts w:ascii="Arial" w:hAnsi="Arial" w:hint="eastAsia"/>
          <w:noProof/>
          <w:sz w:val="28"/>
        </w:rPr>
        <w:drawing>
          <wp:anchor distT="0" distB="0" distL="114300" distR="114300" simplePos="0" relativeHeight="251658241" behindDoc="0" locked="0" layoutInCell="1" allowOverlap="1" wp14:anchorId="5D9D17BE" wp14:editId="0191EE8A">
            <wp:simplePos x="0" y="0"/>
            <wp:positionH relativeFrom="column">
              <wp:posOffset>89535</wp:posOffset>
            </wp:positionH>
            <wp:positionV relativeFrom="paragraph">
              <wp:posOffset>67310</wp:posOffset>
            </wp:positionV>
            <wp:extent cx="609600" cy="596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2B8" w:rsidRPr="19CC37A2">
        <w:rPr>
          <w:rFonts w:ascii="Arial" w:hAnsi="Arial" w:cs="Arial"/>
          <w:sz w:val="28"/>
          <w:szCs w:val="28"/>
          <w:u w:val="single"/>
        </w:rPr>
        <w:t>HUMAN SERVICES GRANTS PROGRAM (HSGP)</w:t>
      </w:r>
      <w:r w:rsidR="009D7F05" w:rsidRPr="19CC37A2">
        <w:rPr>
          <w:rFonts w:ascii="Arial" w:hAnsi="Arial"/>
          <w:sz w:val="28"/>
          <w:szCs w:val="28"/>
        </w:rPr>
        <w:t xml:space="preserve"> </w:t>
      </w:r>
      <w:r w:rsidR="0062632F">
        <w:rPr>
          <w:rFonts w:ascii="Arial" w:hAnsi="Arial"/>
          <w:sz w:val="28"/>
        </w:rPr>
        <w:br/>
      </w:r>
    </w:p>
    <w:p w14:paraId="48B3E7D9" w14:textId="377FBD6A" w:rsidR="00C201E7" w:rsidRPr="00D4152E" w:rsidRDefault="006237ED" w:rsidP="285DD210">
      <w:pPr>
        <w:pStyle w:val="Caption"/>
        <w:tabs>
          <w:tab w:val="clear" w:pos="5040"/>
        </w:tabs>
        <w:jc w:val="center"/>
        <w:rPr>
          <w:rFonts w:ascii="Arial" w:hAnsi="Arial"/>
          <w:sz w:val="28"/>
          <w:szCs w:val="28"/>
        </w:rPr>
      </w:pPr>
      <w:r w:rsidRPr="285DD210">
        <w:rPr>
          <w:rFonts w:ascii="Arial" w:hAnsi="Arial"/>
          <w:sz w:val="28"/>
          <w:szCs w:val="28"/>
        </w:rPr>
        <w:t>FY</w:t>
      </w:r>
      <w:r w:rsidR="001F5ABD" w:rsidRPr="285DD210">
        <w:rPr>
          <w:rFonts w:ascii="Arial" w:hAnsi="Arial"/>
          <w:sz w:val="28"/>
          <w:szCs w:val="28"/>
        </w:rPr>
        <w:t xml:space="preserve"> </w:t>
      </w:r>
      <w:r w:rsidR="009D7F05" w:rsidRPr="285DD210">
        <w:rPr>
          <w:rFonts w:ascii="Arial" w:hAnsi="Arial"/>
          <w:sz w:val="28"/>
          <w:szCs w:val="28"/>
        </w:rPr>
        <w:t>20</w:t>
      </w:r>
      <w:r w:rsidR="00C6470A" w:rsidRPr="285DD210">
        <w:rPr>
          <w:rFonts w:ascii="Arial" w:hAnsi="Arial"/>
          <w:sz w:val="28"/>
          <w:szCs w:val="28"/>
        </w:rPr>
        <w:t>2</w:t>
      </w:r>
      <w:r w:rsidR="191AFD4B" w:rsidRPr="285DD210">
        <w:rPr>
          <w:rFonts w:ascii="Arial" w:hAnsi="Arial"/>
          <w:sz w:val="28"/>
          <w:szCs w:val="28"/>
        </w:rPr>
        <w:t>4</w:t>
      </w:r>
      <w:r w:rsidR="001F5ABD" w:rsidRPr="285DD210">
        <w:rPr>
          <w:rFonts w:ascii="Arial" w:hAnsi="Arial"/>
          <w:sz w:val="28"/>
          <w:szCs w:val="28"/>
        </w:rPr>
        <w:t>-2</w:t>
      </w:r>
      <w:r w:rsidR="319F05B8" w:rsidRPr="285DD210">
        <w:rPr>
          <w:rFonts w:ascii="Arial" w:hAnsi="Arial"/>
          <w:sz w:val="28"/>
          <w:szCs w:val="28"/>
        </w:rPr>
        <w:t>5</w:t>
      </w:r>
      <w:r w:rsidR="00913CC6" w:rsidRPr="285DD210">
        <w:rPr>
          <w:rFonts w:ascii="Arial" w:hAnsi="Arial"/>
          <w:sz w:val="28"/>
          <w:szCs w:val="28"/>
        </w:rPr>
        <w:t xml:space="preserve"> </w:t>
      </w:r>
      <w:r w:rsidR="00C201E7" w:rsidRPr="285DD210">
        <w:rPr>
          <w:rFonts w:ascii="Arial" w:hAnsi="Arial"/>
          <w:sz w:val="28"/>
          <w:szCs w:val="28"/>
        </w:rPr>
        <w:t>PROGRAM STATUS REPORT</w:t>
      </w:r>
    </w:p>
    <w:p w14:paraId="38D2512A" w14:textId="77777777" w:rsidR="00C201E7" w:rsidRDefault="00C201E7" w:rsidP="00C201E7">
      <w:pPr>
        <w:spacing w:line="19" w:lineRule="exact"/>
        <w:jc w:val="center"/>
        <w:rPr>
          <w:rFonts w:ascii="Arial" w:hAnsi="Arial"/>
          <w:sz w:val="22"/>
        </w:rPr>
      </w:pPr>
    </w:p>
    <w:p w14:paraId="77809038" w14:textId="77777777" w:rsidR="00C201E7" w:rsidRDefault="00C201E7" w:rsidP="00C201E7">
      <w:pPr>
        <w:spacing w:line="19" w:lineRule="exact"/>
        <w:jc w:val="center"/>
        <w:rPr>
          <w:rFonts w:ascii="Arial" w:hAnsi="Arial"/>
          <w:sz w:val="22"/>
        </w:rPr>
      </w:pPr>
    </w:p>
    <w:p w14:paraId="1A29BDFD" w14:textId="77777777" w:rsidR="00C201E7" w:rsidRDefault="00C201E7" w:rsidP="00C201E7">
      <w:pPr>
        <w:spacing w:line="19" w:lineRule="exact"/>
        <w:jc w:val="center"/>
        <w:rPr>
          <w:rFonts w:ascii="Arial" w:hAnsi="Arial"/>
          <w:sz w:val="22"/>
        </w:rPr>
      </w:pPr>
    </w:p>
    <w:p w14:paraId="4E6A604F" w14:textId="77777777" w:rsidR="00C201E7" w:rsidRDefault="00C201E7" w:rsidP="00C201E7">
      <w:pPr>
        <w:spacing w:line="19" w:lineRule="exact"/>
        <w:jc w:val="center"/>
        <w:rPr>
          <w:rFonts w:ascii="Arial" w:hAnsi="Arial"/>
          <w:sz w:val="22"/>
        </w:rPr>
      </w:pPr>
    </w:p>
    <w:p w14:paraId="61FDA8E3" w14:textId="77777777" w:rsidR="00C201E7" w:rsidRDefault="00C201E7" w:rsidP="00C201E7">
      <w:pPr>
        <w:spacing w:line="19" w:lineRule="exact"/>
        <w:jc w:val="center"/>
        <w:rPr>
          <w:rFonts w:ascii="Arial" w:hAnsi="Arial"/>
          <w:sz w:val="22"/>
        </w:rPr>
      </w:pPr>
    </w:p>
    <w:p w14:paraId="5B4505C6" w14:textId="77777777" w:rsidR="00C201E7" w:rsidRDefault="00C201E7" w:rsidP="00C201E7">
      <w:pPr>
        <w:spacing w:line="19" w:lineRule="exact"/>
        <w:jc w:val="center"/>
        <w:rPr>
          <w:rFonts w:ascii="Arial" w:hAnsi="Arial"/>
          <w:sz w:val="22"/>
        </w:rPr>
      </w:pPr>
    </w:p>
    <w:p w14:paraId="01FB59B2" w14:textId="74BAD339" w:rsidR="00C201E7" w:rsidRDefault="00154DE6" w:rsidP="00C201E7">
      <w:pPr>
        <w:spacing w:line="19" w:lineRule="exact"/>
        <w:jc w:val="center"/>
        <w:rPr>
          <w:rFonts w:ascii="Arial" w:hAnsi="Arial"/>
          <w:sz w:val="22"/>
        </w:rPr>
      </w:pPr>
      <w:r>
        <w:rPr>
          <w:noProof/>
        </w:rPr>
        <mc:AlternateContent>
          <mc:Choice Requires="wps">
            <w:drawing>
              <wp:anchor distT="0" distB="0" distL="114300" distR="114300" simplePos="0" relativeHeight="251658240" behindDoc="1" locked="1" layoutInCell="0" allowOverlap="1" wp14:anchorId="6EA4B0B5" wp14:editId="07EB9B8B">
                <wp:simplePos x="0" y="0"/>
                <wp:positionH relativeFrom="page">
                  <wp:posOffset>685800</wp:posOffset>
                </wp:positionH>
                <wp:positionV relativeFrom="paragraph">
                  <wp:posOffset>19050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A8BF3" id="Rectangle 2" o:spid="_x0000_s1026" style="position:absolute;margin-left:54pt;margin-top:1.5pt;width:7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" o:allowincell="f" fillcolor="black" stroked="f" strokeweight="0">
                <w10:wrap anchorx="page"/>
                <w10:anchorlock/>
              </v:rect>
            </w:pict>
          </mc:Fallback>
        </mc:AlternateContent>
      </w:r>
    </w:p>
    <w:p w14:paraId="22ACB032" w14:textId="77777777" w:rsidR="00240F54" w:rsidRDefault="00240F54" w:rsidP="004812B8">
      <w:pPr>
        <w:rPr>
          <w:rFonts w:ascii="Arial" w:hAnsi="Arial"/>
          <w:sz w:val="21"/>
        </w:rPr>
      </w:pPr>
    </w:p>
    <w:p w14:paraId="55F04049" w14:textId="77777777" w:rsidR="007D3B4E" w:rsidRDefault="007D3B4E" w:rsidP="00F97372">
      <w:pPr>
        <w:tabs>
          <w:tab w:val="left" w:pos="-1440"/>
        </w:tabs>
        <w:ind w:left="2160" w:hanging="2160"/>
        <w:jc w:val="center"/>
        <w:rPr>
          <w:rFonts w:ascii="Arial" w:hAnsi="Arial"/>
          <w:sz w:val="22"/>
          <w:szCs w:val="22"/>
        </w:rPr>
      </w:pPr>
    </w:p>
    <w:p w14:paraId="5FD93947" w14:textId="77777777" w:rsidR="00D8339B" w:rsidRDefault="00D8339B" w:rsidP="00D8339B">
      <w:pPr>
        <w:tabs>
          <w:tab w:val="left" w:pos="-1440"/>
        </w:tabs>
        <w:ind w:left="2160" w:hanging="2160"/>
        <w:rPr>
          <w:rFonts w:ascii="Arial" w:hAnsi="Arial"/>
          <w:sz w:val="22"/>
          <w:szCs w:val="22"/>
        </w:rPr>
      </w:pPr>
      <w:r>
        <w:rPr>
          <w:rFonts w:ascii="Arial" w:hAnsi="Arial"/>
          <w:sz w:val="22"/>
          <w:szCs w:val="22"/>
        </w:rPr>
        <w:tab/>
      </w:r>
      <w:r>
        <w:rPr>
          <w:rFonts w:ascii="Arial" w:hAnsi="Arial"/>
          <w:sz w:val="22"/>
          <w:szCs w:val="22"/>
        </w:rPr>
        <w:tab/>
      </w:r>
      <w:r w:rsidR="00F97372">
        <w:rPr>
          <w:rFonts w:ascii="Arial" w:hAnsi="Arial"/>
          <w:sz w:val="22"/>
          <w:szCs w:val="22"/>
        </w:rPr>
        <w:t>Agency:</w:t>
      </w:r>
      <w:r w:rsidR="00F97372">
        <w:rPr>
          <w:rFonts w:ascii="Arial" w:hAnsi="Arial"/>
          <w:sz w:val="22"/>
          <w:szCs w:val="22"/>
        </w:rPr>
        <w:tab/>
      </w:r>
      <w:r w:rsidR="00E707F9" w:rsidRPr="00E707F9">
        <w:rPr>
          <w:rFonts w:ascii="Arial" w:hAnsi="Arial"/>
          <w:sz w:val="22"/>
          <w:szCs w:val="22"/>
        </w:rPr>
        <w:t>Chrysalis</w:t>
      </w:r>
    </w:p>
    <w:p w14:paraId="0BAF233F" w14:textId="17797B8B" w:rsidR="00F97372" w:rsidRDefault="00D8339B" w:rsidP="00D8339B">
      <w:pPr>
        <w:tabs>
          <w:tab w:val="left" w:pos="-1440"/>
        </w:tabs>
        <w:ind w:left="2160" w:hanging="2160"/>
        <w:rPr>
          <w:rFonts w:ascii="Arial" w:hAnsi="Arial"/>
          <w:sz w:val="22"/>
          <w:szCs w:val="22"/>
        </w:rPr>
      </w:pPr>
      <w:r>
        <w:rPr>
          <w:rFonts w:ascii="Arial" w:hAnsi="Arial"/>
          <w:sz w:val="22"/>
          <w:szCs w:val="22"/>
        </w:rPr>
        <w:tab/>
      </w:r>
      <w:r>
        <w:rPr>
          <w:rFonts w:ascii="Arial" w:hAnsi="Arial"/>
          <w:sz w:val="22"/>
          <w:szCs w:val="22"/>
        </w:rPr>
        <w:tab/>
      </w:r>
      <w:r w:rsidR="00F97372">
        <w:rPr>
          <w:rFonts w:ascii="Arial" w:hAnsi="Arial"/>
          <w:sz w:val="22"/>
          <w:szCs w:val="22"/>
        </w:rPr>
        <w:t>Program:</w:t>
      </w:r>
      <w:r w:rsidR="00F97372">
        <w:rPr>
          <w:rFonts w:ascii="Arial" w:hAnsi="Arial"/>
          <w:sz w:val="22"/>
          <w:szCs w:val="22"/>
        </w:rPr>
        <w:tab/>
      </w:r>
      <w:r w:rsidR="00E707F9">
        <w:rPr>
          <w:rFonts w:ascii="Arial" w:hAnsi="Arial"/>
          <w:sz w:val="22"/>
          <w:szCs w:val="22"/>
        </w:rPr>
        <w:t xml:space="preserve">Santa Monica Employment Center </w:t>
      </w:r>
    </w:p>
    <w:p w14:paraId="58E7E5A0" w14:textId="77777777" w:rsidR="00184580" w:rsidRDefault="00184580" w:rsidP="001F7B08">
      <w:pPr>
        <w:pStyle w:val="Heading6"/>
        <w:jc w:val="center"/>
        <w:rPr>
          <w:sz w:val="24"/>
          <w:u w:val="none"/>
        </w:rPr>
      </w:pPr>
    </w:p>
    <w:p w14:paraId="53611EBD" w14:textId="77777777" w:rsidR="007D3B4E" w:rsidRPr="007D3B4E" w:rsidRDefault="007D3B4E" w:rsidP="007D3B4E"/>
    <w:tbl>
      <w:tblPr>
        <w:tblpPr w:leftFromText="180" w:rightFromText="180" w:vertAnchor="text" w:horzAnchor="page" w:tblpX="1726" w:tblpY="241"/>
        <w:tblW w:w="1003" w:type="dxa"/>
        <w:tblLook w:val="04A0" w:firstRow="1" w:lastRow="0" w:firstColumn="1" w:lastColumn="0" w:noHBand="0" w:noVBand="1"/>
      </w:tblPr>
      <w:tblGrid>
        <w:gridCol w:w="1003"/>
      </w:tblGrid>
      <w:tr w:rsidR="001375C7" w:rsidRPr="00C74BB2" w14:paraId="1AA6F523" w14:textId="77777777" w:rsidTr="00152D8A">
        <w:trPr>
          <w:trHeight w:val="350"/>
        </w:trPr>
        <w:tc>
          <w:tcPr>
            <w:tcW w:w="1003"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36815502" w14:textId="7D326A69" w:rsidR="001375C7" w:rsidRPr="000F252F" w:rsidRDefault="000F252F" w:rsidP="001375C7">
            <w:pPr>
              <w:widowControl/>
              <w:autoSpaceDE/>
              <w:autoSpaceDN/>
              <w:adjustRightInd/>
              <w:jc w:val="center"/>
              <w:rPr>
                <w:rFonts w:ascii="Calibri" w:eastAsia="Times New Roman" w:hAnsi="Calibri" w:cs="Calibri"/>
                <w:b/>
                <w:bCs/>
                <w:color w:val="FFFFFF"/>
                <w:sz w:val="22"/>
                <w:szCs w:val="22"/>
              </w:rPr>
            </w:pPr>
            <w:r w:rsidRPr="000F252F">
              <w:rPr>
                <w:rFonts w:ascii="Calibri" w:eastAsia="Times New Roman" w:hAnsi="Calibri" w:cs="Calibri"/>
                <w:b/>
                <w:bCs/>
                <w:color w:val="FFFFFF"/>
                <w:sz w:val="24"/>
              </w:rPr>
              <w:t>SELECT</w:t>
            </w:r>
          </w:p>
        </w:tc>
      </w:tr>
      <w:tr w:rsidR="001375C7" w:rsidRPr="00C74BB2" w14:paraId="1614C99F" w14:textId="77777777" w:rsidTr="000F7643">
        <w:trPr>
          <w:trHeight w:val="710"/>
        </w:trPr>
        <w:tc>
          <w:tcPr>
            <w:tcW w:w="1003" w:type="dxa"/>
            <w:tcBorders>
              <w:top w:val="nil"/>
              <w:left w:val="single" w:sz="4" w:space="0" w:color="auto"/>
              <w:bottom w:val="single" w:sz="4" w:space="0" w:color="auto"/>
              <w:right w:val="single" w:sz="4" w:space="0" w:color="auto"/>
            </w:tcBorders>
            <w:noWrap/>
            <w:vAlign w:val="center"/>
          </w:tcPr>
          <w:p w14:paraId="1216F72A" w14:textId="7603667A" w:rsidR="001375C7" w:rsidRPr="00C74BB2" w:rsidRDefault="001375C7" w:rsidP="000F7643">
            <w:pPr>
              <w:widowControl/>
              <w:autoSpaceDE/>
              <w:autoSpaceDN/>
              <w:adjustRightInd/>
              <w:jc w:val="center"/>
              <w:rPr>
                <w:rFonts w:ascii="Calibri" w:eastAsia="Times New Roman" w:hAnsi="Calibri" w:cs="Calibri"/>
                <w:sz w:val="22"/>
                <w:szCs w:val="22"/>
              </w:rPr>
            </w:pPr>
          </w:p>
        </w:tc>
      </w:tr>
      <w:tr w:rsidR="001375C7" w:rsidRPr="00C74BB2" w14:paraId="0ACDDE4F" w14:textId="77777777" w:rsidTr="000F7643">
        <w:trPr>
          <w:trHeight w:val="710"/>
        </w:trPr>
        <w:tc>
          <w:tcPr>
            <w:tcW w:w="1003" w:type="dxa"/>
            <w:tcBorders>
              <w:top w:val="nil"/>
              <w:left w:val="single" w:sz="4" w:space="0" w:color="auto"/>
              <w:bottom w:val="single" w:sz="4" w:space="0" w:color="auto"/>
              <w:right w:val="single" w:sz="4" w:space="0" w:color="auto"/>
            </w:tcBorders>
            <w:noWrap/>
            <w:vAlign w:val="center"/>
          </w:tcPr>
          <w:p w14:paraId="3687978D" w14:textId="2203AC89" w:rsidR="001375C7" w:rsidRPr="00C74BB2" w:rsidRDefault="00D96ED1" w:rsidP="000F7643">
            <w:pPr>
              <w:widowControl/>
              <w:autoSpaceDE/>
              <w:autoSpaceDN/>
              <w:adjustRightInd/>
              <w:jc w:val="center"/>
              <w:rPr>
                <w:rFonts w:ascii="Calibri" w:eastAsia="Times New Roman" w:hAnsi="Calibri" w:cs="Calibri"/>
                <w:sz w:val="22"/>
                <w:szCs w:val="22"/>
              </w:rPr>
            </w:pPr>
            <w:r>
              <w:rPr>
                <w:rFonts w:ascii="Calibri" w:eastAsia="Times New Roman" w:hAnsi="Calibri" w:cs="Calibri"/>
                <w:sz w:val="22"/>
                <w:szCs w:val="22"/>
              </w:rPr>
              <w:t>X</w:t>
            </w:r>
          </w:p>
        </w:tc>
      </w:tr>
    </w:tbl>
    <w:p w14:paraId="4FE51CEA" w14:textId="401CD2FA" w:rsidR="001F7B08" w:rsidRDefault="00B40EA6" w:rsidP="00B40EA6">
      <w:pPr>
        <w:pStyle w:val="Heading6"/>
        <w:ind w:firstLine="720"/>
        <w:jc w:val="center"/>
        <w:rPr>
          <w:sz w:val="24"/>
          <w:u w:val="none"/>
        </w:rPr>
      </w:pPr>
      <w:r>
        <w:rPr>
          <w:sz w:val="24"/>
          <w:u w:val="none"/>
        </w:rPr>
        <w:t xml:space="preserve">FY </w:t>
      </w:r>
      <w:r w:rsidR="004812B8">
        <w:rPr>
          <w:sz w:val="24"/>
          <w:u w:val="none"/>
        </w:rPr>
        <w:t>20</w:t>
      </w:r>
      <w:r w:rsidR="00C6470A">
        <w:rPr>
          <w:sz w:val="24"/>
          <w:u w:val="none"/>
        </w:rPr>
        <w:t>2</w:t>
      </w:r>
      <w:r w:rsidR="000F7643">
        <w:rPr>
          <w:sz w:val="24"/>
          <w:u w:val="none"/>
        </w:rPr>
        <w:t>4</w:t>
      </w:r>
      <w:r w:rsidR="004812B8">
        <w:rPr>
          <w:sz w:val="24"/>
          <w:u w:val="none"/>
        </w:rPr>
        <w:t>-2</w:t>
      </w:r>
      <w:r w:rsidR="000F7643">
        <w:rPr>
          <w:sz w:val="24"/>
          <w:u w:val="none"/>
        </w:rPr>
        <w:t>5</w:t>
      </w:r>
      <w:r w:rsidR="001F7B08" w:rsidRPr="00184580">
        <w:rPr>
          <w:sz w:val="24"/>
          <w:u w:val="none"/>
        </w:rPr>
        <w:t xml:space="preserve"> SUBMI</w:t>
      </w:r>
      <w:r w:rsidR="004812B8">
        <w:rPr>
          <w:sz w:val="24"/>
          <w:u w:val="none"/>
        </w:rPr>
        <w:t>S</w:t>
      </w:r>
      <w:r w:rsidR="007D3B4E">
        <w:rPr>
          <w:sz w:val="24"/>
          <w:u w:val="none"/>
        </w:rPr>
        <w:t>SIO</w:t>
      </w:r>
      <w:r w:rsidR="001375C7">
        <w:rPr>
          <w:sz w:val="24"/>
          <w:u w:val="none"/>
        </w:rPr>
        <w:t>N CALENDAR</w:t>
      </w:r>
      <w:r w:rsidR="001375C7" w:rsidRPr="001375C7">
        <w:t xml:space="preserve"> </w:t>
      </w:r>
      <w:r w:rsidR="007D3B4E" w:rsidRPr="001375C7">
        <w:rPr>
          <w:sz w:val="24"/>
          <w:u w:val="none"/>
        </w:rPr>
        <w:t xml:space="preserve"> </w:t>
      </w:r>
    </w:p>
    <w:tbl>
      <w:tblPr>
        <w:tblW w:w="8048" w:type="dxa"/>
        <w:tblInd w:w="85" w:type="dxa"/>
        <w:tblLook w:val="04A0" w:firstRow="1" w:lastRow="0" w:firstColumn="1" w:lastColumn="0" w:noHBand="0" w:noVBand="1"/>
      </w:tblPr>
      <w:tblGrid>
        <w:gridCol w:w="2608"/>
        <w:gridCol w:w="2547"/>
        <w:gridCol w:w="2893"/>
      </w:tblGrid>
      <w:tr w:rsidR="00152D8A" w:rsidRPr="00152D8A" w14:paraId="64789C6B" w14:textId="77777777" w:rsidTr="00152D8A">
        <w:trPr>
          <w:trHeight w:val="357"/>
        </w:trPr>
        <w:tc>
          <w:tcPr>
            <w:tcW w:w="2608" w:type="dxa"/>
            <w:tcBorders>
              <w:top w:val="single" w:sz="4" w:space="0" w:color="auto"/>
              <w:left w:val="single" w:sz="4" w:space="0" w:color="auto"/>
              <w:bottom w:val="nil"/>
              <w:right w:val="nil"/>
            </w:tcBorders>
            <w:shd w:val="clear" w:color="000000" w:fill="000000"/>
            <w:noWrap/>
            <w:vAlign w:val="bottom"/>
            <w:hideMark/>
          </w:tcPr>
          <w:p w14:paraId="396F1178"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REPORTS</w:t>
            </w:r>
          </w:p>
        </w:tc>
        <w:tc>
          <w:tcPr>
            <w:tcW w:w="2547" w:type="dxa"/>
            <w:tcBorders>
              <w:top w:val="single" w:sz="4" w:space="0" w:color="auto"/>
              <w:left w:val="nil"/>
              <w:bottom w:val="nil"/>
              <w:right w:val="nil"/>
            </w:tcBorders>
            <w:shd w:val="clear" w:color="000000" w:fill="000000"/>
            <w:noWrap/>
            <w:vAlign w:val="bottom"/>
            <w:hideMark/>
          </w:tcPr>
          <w:p w14:paraId="74FDF53E"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PERIOD</w:t>
            </w:r>
          </w:p>
        </w:tc>
        <w:tc>
          <w:tcPr>
            <w:tcW w:w="2893" w:type="dxa"/>
            <w:tcBorders>
              <w:top w:val="single" w:sz="4" w:space="0" w:color="auto"/>
              <w:left w:val="nil"/>
              <w:bottom w:val="nil"/>
              <w:right w:val="single" w:sz="4" w:space="0" w:color="auto"/>
            </w:tcBorders>
            <w:shd w:val="clear" w:color="000000" w:fill="000000"/>
            <w:noWrap/>
            <w:vAlign w:val="bottom"/>
            <w:hideMark/>
          </w:tcPr>
          <w:p w14:paraId="4DB644C2"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DEADLINE</w:t>
            </w:r>
          </w:p>
        </w:tc>
      </w:tr>
      <w:tr w:rsidR="00152D8A" w:rsidRPr="00152D8A" w14:paraId="21441FA5" w14:textId="77777777" w:rsidTr="00152D8A">
        <w:trPr>
          <w:trHeight w:val="340"/>
        </w:trPr>
        <w:tc>
          <w:tcPr>
            <w:tcW w:w="2608" w:type="dxa"/>
            <w:tcBorders>
              <w:top w:val="single" w:sz="4" w:space="0" w:color="auto"/>
              <w:left w:val="single" w:sz="4" w:space="0" w:color="auto"/>
              <w:bottom w:val="nil"/>
              <w:right w:val="single" w:sz="4" w:space="0" w:color="auto"/>
            </w:tcBorders>
            <w:shd w:val="clear" w:color="000000" w:fill="FFFFFF"/>
            <w:noWrap/>
            <w:vAlign w:val="bottom"/>
            <w:hideMark/>
          </w:tcPr>
          <w:p w14:paraId="02159BD4" w14:textId="4C6EF1E6"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Mid-Year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single" w:sz="4" w:space="0" w:color="auto"/>
              <w:left w:val="single" w:sz="4" w:space="0" w:color="auto"/>
              <w:bottom w:val="single" w:sz="4" w:space="0" w:color="000000"/>
              <w:right w:val="single" w:sz="4" w:space="0" w:color="auto"/>
            </w:tcBorders>
            <w:noWrap/>
            <w:vAlign w:val="center"/>
            <w:hideMark/>
          </w:tcPr>
          <w:p w14:paraId="1207B729" w14:textId="00062538"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- 12/31/202</w:t>
            </w:r>
            <w:r w:rsidR="000F7643">
              <w:rPr>
                <w:rFonts w:ascii="Calibri" w:eastAsia="Times New Roman" w:hAnsi="Calibri" w:cs="Calibri"/>
                <w:color w:val="000000"/>
                <w:sz w:val="22"/>
                <w:szCs w:val="22"/>
              </w:rPr>
              <w:t>4</w:t>
            </w:r>
          </w:p>
        </w:tc>
        <w:tc>
          <w:tcPr>
            <w:tcW w:w="2893" w:type="dxa"/>
            <w:vMerge w:val="restart"/>
            <w:tcBorders>
              <w:top w:val="single" w:sz="4" w:space="0" w:color="auto"/>
              <w:left w:val="single" w:sz="4" w:space="0" w:color="auto"/>
              <w:bottom w:val="single" w:sz="4" w:space="0" w:color="000000"/>
              <w:right w:val="single" w:sz="4" w:space="0" w:color="auto"/>
            </w:tcBorders>
            <w:noWrap/>
            <w:vAlign w:val="center"/>
            <w:hideMark/>
          </w:tcPr>
          <w:p w14:paraId="4D0A5AA4" w14:textId="7A251C00"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February </w:t>
            </w:r>
            <w:r w:rsidR="000F7643">
              <w:rPr>
                <w:rFonts w:ascii="Calibri" w:eastAsia="Times New Roman" w:hAnsi="Calibri" w:cs="Calibri"/>
                <w:color w:val="000000"/>
                <w:sz w:val="22"/>
                <w:szCs w:val="22"/>
              </w:rPr>
              <w:t>3</w:t>
            </w:r>
            <w:r w:rsidRPr="00152D8A">
              <w:rPr>
                <w:rFonts w:ascii="Calibri" w:eastAsia="Times New Roman" w:hAnsi="Calibri" w:cs="Calibri"/>
                <w:color w:val="000000"/>
                <w:sz w:val="22"/>
                <w:szCs w:val="22"/>
              </w:rPr>
              <w:t>, 2024</w:t>
            </w:r>
          </w:p>
        </w:tc>
      </w:tr>
      <w:tr w:rsidR="00152D8A" w:rsidRPr="00152D8A" w14:paraId="70588828"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4D7EBD28"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single" w:sz="4" w:space="0" w:color="auto"/>
              <w:left w:val="single" w:sz="4" w:space="0" w:color="auto"/>
              <w:bottom w:val="single" w:sz="4" w:space="0" w:color="000000"/>
              <w:right w:val="single" w:sz="4" w:space="0" w:color="auto"/>
            </w:tcBorders>
            <w:vAlign w:val="center"/>
            <w:hideMark/>
          </w:tcPr>
          <w:p w14:paraId="122B7490"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single" w:sz="4" w:space="0" w:color="auto"/>
              <w:left w:val="single" w:sz="4" w:space="0" w:color="auto"/>
              <w:bottom w:val="single" w:sz="4" w:space="0" w:color="000000"/>
              <w:right w:val="single" w:sz="4" w:space="0" w:color="auto"/>
            </w:tcBorders>
            <w:vAlign w:val="center"/>
            <w:hideMark/>
          </w:tcPr>
          <w:p w14:paraId="2823614D"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r w:rsidR="00152D8A" w:rsidRPr="00152D8A" w14:paraId="6CF4EA00" w14:textId="77777777" w:rsidTr="00152D8A">
        <w:trPr>
          <w:trHeight w:val="340"/>
        </w:trPr>
        <w:tc>
          <w:tcPr>
            <w:tcW w:w="2608" w:type="dxa"/>
            <w:tcBorders>
              <w:top w:val="nil"/>
              <w:left w:val="single" w:sz="4" w:space="0" w:color="auto"/>
              <w:bottom w:val="nil"/>
              <w:right w:val="single" w:sz="4" w:space="0" w:color="auto"/>
            </w:tcBorders>
            <w:shd w:val="clear" w:color="000000" w:fill="FFFFFF"/>
            <w:noWrap/>
            <w:vAlign w:val="bottom"/>
            <w:hideMark/>
          </w:tcPr>
          <w:p w14:paraId="0F6C67C9" w14:textId="5742D51A"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Year-End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nil"/>
              <w:left w:val="single" w:sz="4" w:space="0" w:color="auto"/>
              <w:bottom w:val="single" w:sz="4" w:space="0" w:color="000000"/>
              <w:right w:val="single" w:sz="4" w:space="0" w:color="auto"/>
            </w:tcBorders>
            <w:noWrap/>
            <w:vAlign w:val="center"/>
            <w:hideMark/>
          </w:tcPr>
          <w:p w14:paraId="4CD64A3C" w14:textId="0E0A0238"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- 6/30/202</w:t>
            </w:r>
            <w:r w:rsidR="000F7643">
              <w:rPr>
                <w:rFonts w:ascii="Calibri" w:eastAsia="Times New Roman" w:hAnsi="Calibri" w:cs="Calibri"/>
                <w:color w:val="000000"/>
                <w:sz w:val="22"/>
                <w:szCs w:val="22"/>
              </w:rPr>
              <w:t>5</w:t>
            </w:r>
          </w:p>
        </w:tc>
        <w:tc>
          <w:tcPr>
            <w:tcW w:w="2893" w:type="dxa"/>
            <w:vMerge w:val="restart"/>
            <w:tcBorders>
              <w:top w:val="nil"/>
              <w:left w:val="single" w:sz="4" w:space="0" w:color="auto"/>
              <w:bottom w:val="single" w:sz="4" w:space="0" w:color="000000"/>
              <w:right w:val="single" w:sz="4" w:space="0" w:color="auto"/>
            </w:tcBorders>
            <w:noWrap/>
            <w:vAlign w:val="center"/>
            <w:hideMark/>
          </w:tcPr>
          <w:p w14:paraId="53EAACD3" w14:textId="0EA22CF2"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August </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2024</w:t>
            </w:r>
          </w:p>
        </w:tc>
      </w:tr>
      <w:tr w:rsidR="00152D8A" w:rsidRPr="00152D8A" w14:paraId="7E05A7AF"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0AC1E98E"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nil"/>
              <w:left w:val="single" w:sz="4" w:space="0" w:color="auto"/>
              <w:bottom w:val="single" w:sz="4" w:space="0" w:color="auto"/>
              <w:right w:val="single" w:sz="4" w:space="0" w:color="auto"/>
            </w:tcBorders>
            <w:vAlign w:val="center"/>
            <w:hideMark/>
          </w:tcPr>
          <w:p w14:paraId="4C29A143"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nil"/>
              <w:left w:val="single" w:sz="4" w:space="0" w:color="auto"/>
              <w:bottom w:val="single" w:sz="4" w:space="0" w:color="auto"/>
              <w:right w:val="single" w:sz="4" w:space="0" w:color="auto"/>
            </w:tcBorders>
            <w:vAlign w:val="center"/>
            <w:hideMark/>
          </w:tcPr>
          <w:p w14:paraId="741C556A"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bl>
    <w:p w14:paraId="227226ED" w14:textId="77777777" w:rsidR="006F4097" w:rsidRPr="006F4097" w:rsidRDefault="006F4097" w:rsidP="006F4097"/>
    <w:p w14:paraId="660A2448" w14:textId="77777777" w:rsidR="007D3B4E" w:rsidRPr="00F97372" w:rsidRDefault="007D3B4E" w:rsidP="19CC37A2"/>
    <w:p w14:paraId="2E1ED97D" w14:textId="77777777" w:rsidR="004812B8" w:rsidRDefault="004812B8" w:rsidP="19CC37A2">
      <w:pPr>
        <w:pStyle w:val="ListBullet"/>
        <w:numPr>
          <w:ilvl w:val="0"/>
          <w:numId w:val="0"/>
        </w:numPr>
        <w:rPr>
          <w:rFonts w:eastAsia="Arial Unicode MS" w:cs="Arial"/>
          <w:b/>
          <w:bCs/>
          <w:color w:val="000000"/>
          <w:sz w:val="22"/>
          <w:szCs w:val="22"/>
        </w:rPr>
      </w:pPr>
      <w:r w:rsidRPr="19CC37A2">
        <w:rPr>
          <w:rFonts w:eastAsia="Arial Unicode MS" w:cs="Arial"/>
          <w:b/>
          <w:bCs/>
          <w:color w:val="000000" w:themeColor="text1"/>
          <w:sz w:val="22"/>
          <w:szCs w:val="22"/>
        </w:rPr>
        <w:t>Instructions:</w:t>
      </w:r>
    </w:p>
    <w:p w14:paraId="19F31638" w14:textId="77777777" w:rsidR="007D3B4E" w:rsidRPr="007D3B4E" w:rsidRDefault="007D3B4E" w:rsidP="007D3B4E">
      <w:pPr>
        <w:pStyle w:val="ListBullet"/>
        <w:numPr>
          <w:ilvl w:val="0"/>
          <w:numId w:val="0"/>
        </w:numPr>
        <w:ind w:left="432"/>
        <w:jc w:val="both"/>
        <w:rPr>
          <w:rFonts w:eastAsia="Arial Unicode MS" w:cs="Arial"/>
          <w:b/>
          <w:sz w:val="22"/>
          <w:szCs w:val="22"/>
        </w:rPr>
      </w:pPr>
    </w:p>
    <w:p w14:paraId="1DA82CD3" w14:textId="7C853560" w:rsidR="004812B8" w:rsidRPr="000076F9" w:rsidRDefault="001F7B08" w:rsidP="004812B8">
      <w:pPr>
        <w:pStyle w:val="ListBullet"/>
        <w:jc w:val="both"/>
        <w:rPr>
          <w:rFonts w:eastAsia="Arial Unicode MS" w:cs="Arial"/>
          <w:b/>
          <w:sz w:val="22"/>
          <w:szCs w:val="22"/>
        </w:rPr>
      </w:pPr>
      <w:r>
        <w:rPr>
          <w:rFonts w:eastAsia="Arial Unicode MS" w:cs="Arial"/>
          <w:sz w:val="22"/>
          <w:szCs w:val="22"/>
        </w:rPr>
        <w:t>All reports submitted to the City</w:t>
      </w:r>
      <w:r w:rsidR="007D3B4E">
        <w:rPr>
          <w:rFonts w:eastAsia="Arial Unicode MS" w:cs="Arial"/>
          <w:sz w:val="22"/>
          <w:szCs w:val="22"/>
        </w:rPr>
        <w:t xml:space="preserve"> are considered public record. </w:t>
      </w:r>
      <w:r w:rsidRPr="007D3B4E">
        <w:rPr>
          <w:rFonts w:eastAsia="Arial Unicode MS" w:cs="Arial"/>
          <w:sz w:val="22"/>
          <w:szCs w:val="22"/>
        </w:rPr>
        <w:t>Please note that staff will use the information provided in the mid-year and year-end reports to provide Council and the public with summary reports of agency performance highlighting key outcomes, successes, findings</w:t>
      </w:r>
      <w:r w:rsidR="00052329">
        <w:rPr>
          <w:rFonts w:eastAsia="Arial Unicode MS" w:cs="Arial"/>
          <w:sz w:val="22"/>
          <w:szCs w:val="22"/>
        </w:rPr>
        <w:t>,</w:t>
      </w:r>
      <w:r w:rsidRPr="007D3B4E">
        <w:rPr>
          <w:rFonts w:eastAsia="Arial Unicode MS" w:cs="Arial"/>
          <w:sz w:val="22"/>
          <w:szCs w:val="22"/>
        </w:rPr>
        <w:t xml:space="preserve"> and concerns.</w:t>
      </w:r>
    </w:p>
    <w:p w14:paraId="7DB5F4F4" w14:textId="77777777" w:rsidR="000076F9" w:rsidRDefault="000076F9" w:rsidP="000076F9">
      <w:pPr>
        <w:pStyle w:val="ListParagraph"/>
        <w:rPr>
          <w:rFonts w:cs="Arial"/>
          <w:b/>
          <w:sz w:val="22"/>
          <w:szCs w:val="22"/>
        </w:rPr>
      </w:pPr>
    </w:p>
    <w:p w14:paraId="5A25F85D" w14:textId="0F00A9DC" w:rsidR="000076F9" w:rsidRPr="000076F9" w:rsidRDefault="000076F9" w:rsidP="000076F9">
      <w:pPr>
        <w:pStyle w:val="ListBullet"/>
        <w:jc w:val="both"/>
        <w:rPr>
          <w:rFonts w:eastAsia="Arial Unicode MS" w:cs="Arial"/>
          <w:b/>
          <w:sz w:val="22"/>
          <w:szCs w:val="22"/>
        </w:rPr>
      </w:pPr>
      <w:r>
        <w:rPr>
          <w:sz w:val="22"/>
        </w:rPr>
        <w:t xml:space="preserve">Please be concise. </w:t>
      </w:r>
      <w:r w:rsidR="00BA5932">
        <w:rPr>
          <w:sz w:val="22"/>
        </w:rPr>
        <w:t>For example,</w:t>
      </w:r>
      <w:r w:rsidR="00B269FA">
        <w:rPr>
          <w:sz w:val="22"/>
        </w:rPr>
        <w:t xml:space="preserve"> do NOT</w:t>
      </w:r>
      <w:r>
        <w:rPr>
          <w:sz w:val="22"/>
        </w:rPr>
        <w:t xml:space="preserve"> copy and paste repetitive content from your Mid-Year to your Year-End</w:t>
      </w:r>
      <w:r w:rsidR="00B15C61">
        <w:rPr>
          <w:sz w:val="22"/>
        </w:rPr>
        <w:t xml:space="preserve">. </w:t>
      </w:r>
      <w:r w:rsidR="00C116F8">
        <w:rPr>
          <w:sz w:val="22"/>
        </w:rPr>
        <w:t xml:space="preserve">In most cases, a complete program status report </w:t>
      </w:r>
      <w:r w:rsidR="005F5CDC">
        <w:rPr>
          <w:sz w:val="22"/>
        </w:rPr>
        <w:t>will</w:t>
      </w:r>
      <w:r w:rsidR="00C116F8">
        <w:rPr>
          <w:sz w:val="22"/>
        </w:rPr>
        <w:t xml:space="preserve"> </w:t>
      </w:r>
      <w:r w:rsidR="00BF3097">
        <w:rPr>
          <w:sz w:val="22"/>
        </w:rPr>
        <w:t xml:space="preserve">be </w:t>
      </w:r>
      <w:r w:rsidR="005F5CDC">
        <w:rPr>
          <w:sz w:val="22"/>
        </w:rPr>
        <w:t xml:space="preserve">no more than </w:t>
      </w:r>
      <w:r w:rsidR="0055192C">
        <w:rPr>
          <w:sz w:val="22"/>
        </w:rPr>
        <w:t>8-10</w:t>
      </w:r>
      <w:r w:rsidR="00BF3097">
        <w:rPr>
          <w:sz w:val="22"/>
        </w:rPr>
        <w:t xml:space="preserve"> pages </w:t>
      </w:r>
      <w:r w:rsidR="00073A2C">
        <w:rPr>
          <w:sz w:val="22"/>
        </w:rPr>
        <w:t xml:space="preserve">in length. </w:t>
      </w:r>
    </w:p>
    <w:p w14:paraId="4AEC44BC" w14:textId="77777777" w:rsidR="00874731" w:rsidRDefault="00874731" w:rsidP="00874731">
      <w:pPr>
        <w:pStyle w:val="ListParagraph"/>
        <w:rPr>
          <w:rFonts w:cs="Arial"/>
          <w:b/>
          <w:sz w:val="22"/>
          <w:szCs w:val="22"/>
        </w:rPr>
      </w:pPr>
    </w:p>
    <w:p w14:paraId="409952A2" w14:textId="77777777" w:rsidR="0093347E" w:rsidRDefault="00E36B19" w:rsidP="0093347E">
      <w:pPr>
        <w:pStyle w:val="ListBullet"/>
        <w:jc w:val="both"/>
        <w:rPr>
          <w:rFonts w:eastAsia="Arial Unicode MS" w:cs="Arial"/>
          <w:b/>
          <w:sz w:val="22"/>
          <w:szCs w:val="22"/>
        </w:rPr>
      </w:pPr>
      <w:r>
        <w:rPr>
          <w:sz w:val="22"/>
        </w:rPr>
        <w:t xml:space="preserve">When preparing your report, please be sure to refer to your current </w:t>
      </w:r>
      <w:r w:rsidR="0097136A">
        <w:rPr>
          <w:sz w:val="22"/>
        </w:rPr>
        <w:t>Program Plan (</w:t>
      </w:r>
      <w:r w:rsidR="00874731">
        <w:rPr>
          <w:sz w:val="22"/>
        </w:rPr>
        <w:t>Exhibit A</w:t>
      </w:r>
      <w:r w:rsidR="0097136A">
        <w:rPr>
          <w:sz w:val="22"/>
        </w:rPr>
        <w:t xml:space="preserve">) Program Budget (Exhibit B) and </w:t>
      </w:r>
      <w:r w:rsidR="0097136A" w:rsidRPr="004812B8">
        <w:rPr>
          <w:rFonts w:cs="Arial"/>
          <w:color w:val="000000"/>
          <w:sz w:val="22"/>
          <w:szCs w:val="22"/>
        </w:rPr>
        <w:t>Special Funding Conditions</w:t>
      </w:r>
      <w:r w:rsidR="0097136A">
        <w:rPr>
          <w:rFonts w:cs="Arial"/>
          <w:color w:val="000000"/>
          <w:sz w:val="22"/>
          <w:szCs w:val="22"/>
        </w:rPr>
        <w:t xml:space="preserve"> (Exhibit C), of your executed Grant Agreement with the City</w:t>
      </w:r>
      <w:r w:rsidR="0097136A" w:rsidRPr="004812B8">
        <w:rPr>
          <w:rFonts w:cs="Arial"/>
          <w:color w:val="000000"/>
          <w:sz w:val="22"/>
          <w:szCs w:val="22"/>
        </w:rPr>
        <w:t>.</w:t>
      </w:r>
    </w:p>
    <w:p w14:paraId="0644C20A" w14:textId="77777777" w:rsidR="007D3B4E" w:rsidRPr="007D3B4E" w:rsidRDefault="007D3B4E" w:rsidP="009B3BE4">
      <w:pPr>
        <w:pStyle w:val="ListBullet"/>
        <w:numPr>
          <w:ilvl w:val="0"/>
          <w:numId w:val="0"/>
        </w:numPr>
        <w:jc w:val="both"/>
        <w:rPr>
          <w:rFonts w:eastAsia="Arial Unicode MS" w:cs="Arial"/>
          <w:b/>
          <w:sz w:val="22"/>
          <w:szCs w:val="22"/>
        </w:rPr>
      </w:pPr>
    </w:p>
    <w:p w14:paraId="54936875" w14:textId="77777777" w:rsidR="008C71EC" w:rsidRPr="008C71EC" w:rsidRDefault="007D3B4E" w:rsidP="00C201E7">
      <w:pPr>
        <w:pStyle w:val="ListBullet"/>
        <w:jc w:val="both"/>
        <w:rPr>
          <w:rFonts w:eastAsia="Arial Unicode MS" w:cs="Arial"/>
          <w:b/>
          <w:sz w:val="22"/>
          <w:szCs w:val="22"/>
        </w:rPr>
      </w:pPr>
      <w:r>
        <w:rPr>
          <w:sz w:val="22"/>
        </w:rPr>
        <w:t>To submit your completed report to the City, upload the file to your agency’s SharePoint folder</w:t>
      </w:r>
      <w:r w:rsidR="000E3CCA">
        <w:rPr>
          <w:sz w:val="22"/>
        </w:rPr>
        <w:t xml:space="preserve"> </w:t>
      </w:r>
      <w:r w:rsidR="000E3CCA" w:rsidRPr="009F4114">
        <w:rPr>
          <w:b/>
          <w:sz w:val="22"/>
        </w:rPr>
        <w:t xml:space="preserve">as </w:t>
      </w:r>
      <w:r w:rsidR="000E3CCA" w:rsidRPr="000E3CCA">
        <w:rPr>
          <w:b/>
          <w:bCs/>
          <w:sz w:val="22"/>
        </w:rPr>
        <w:t>a Word document</w:t>
      </w:r>
      <w:r w:rsidR="000E3CCA">
        <w:rPr>
          <w:sz w:val="22"/>
        </w:rPr>
        <w:t xml:space="preserve"> and notify your </w:t>
      </w:r>
      <w:r w:rsidR="00E17F71">
        <w:rPr>
          <w:sz w:val="22"/>
        </w:rPr>
        <w:t xml:space="preserve">grant analyst once you have done so. </w:t>
      </w:r>
    </w:p>
    <w:p w14:paraId="361B3835" w14:textId="77777777" w:rsidR="008C71EC" w:rsidRDefault="008C71EC" w:rsidP="008C71EC">
      <w:pPr>
        <w:pStyle w:val="ListParagraph"/>
        <w:rPr>
          <w:sz w:val="22"/>
        </w:rPr>
      </w:pPr>
    </w:p>
    <w:p w14:paraId="16D4BAC0" w14:textId="730DB02F" w:rsidR="00C201E7" w:rsidRPr="004812B8" w:rsidRDefault="00687E22" w:rsidP="00C201E7">
      <w:pPr>
        <w:pStyle w:val="ListBullet"/>
        <w:jc w:val="both"/>
        <w:rPr>
          <w:rFonts w:eastAsia="Arial Unicode MS" w:cs="Arial"/>
          <w:b/>
          <w:sz w:val="22"/>
          <w:szCs w:val="22"/>
        </w:rPr>
      </w:pPr>
      <w:r>
        <w:rPr>
          <w:sz w:val="22"/>
        </w:rPr>
        <w:t>Please contact your grants a</w:t>
      </w:r>
      <w:r w:rsidR="003623B7">
        <w:rPr>
          <w:sz w:val="22"/>
        </w:rPr>
        <w:t xml:space="preserve">nalyst or </w:t>
      </w:r>
      <w:hyperlink r:id="rId13" w:history="1">
        <w:r w:rsidR="003623B7" w:rsidRPr="00A83FA0">
          <w:rPr>
            <w:rStyle w:val="Hyperlink"/>
            <w:sz w:val="22"/>
          </w:rPr>
          <w:t>humanservices@santamonica.gov</w:t>
        </w:r>
      </w:hyperlink>
      <w:r w:rsidR="003623B7">
        <w:rPr>
          <w:sz w:val="22"/>
        </w:rPr>
        <w:t xml:space="preserve"> </w:t>
      </w:r>
      <w:r w:rsidR="008C71EC">
        <w:rPr>
          <w:sz w:val="22"/>
        </w:rPr>
        <w:t>for any issue with accessing</w:t>
      </w:r>
      <w:r w:rsidR="007D3B4E">
        <w:rPr>
          <w:sz w:val="22"/>
        </w:rPr>
        <w:t xml:space="preserve"> your agency’s SharePoint folder.</w:t>
      </w:r>
    </w:p>
    <w:p w14:paraId="09CD72D2" w14:textId="77777777" w:rsidR="00B96AD8" w:rsidRDefault="00B96AD8" w:rsidP="00B96AD8">
      <w:pPr>
        <w:pStyle w:val="ListParagraph"/>
        <w:rPr>
          <w:rFonts w:cs="Arial"/>
          <w:b/>
          <w:sz w:val="22"/>
          <w:szCs w:val="22"/>
        </w:rPr>
      </w:pPr>
    </w:p>
    <w:p w14:paraId="1DF637F5" w14:textId="77777777" w:rsidR="00B96AD8" w:rsidRPr="004812B8" w:rsidRDefault="00B96AD8" w:rsidP="00B96AD8">
      <w:pPr>
        <w:pStyle w:val="ListBullet"/>
        <w:numPr>
          <w:ilvl w:val="0"/>
          <w:numId w:val="0"/>
        </w:numPr>
        <w:ind w:left="432"/>
        <w:jc w:val="both"/>
        <w:rPr>
          <w:rFonts w:eastAsia="Arial Unicode MS" w:cs="Arial"/>
          <w:b/>
          <w:sz w:val="22"/>
          <w:szCs w:val="22"/>
        </w:rPr>
      </w:pPr>
    </w:p>
    <w:p w14:paraId="34E8D538" w14:textId="77777777" w:rsidR="00A80154" w:rsidRDefault="00A80154" w:rsidP="00B96AD8">
      <w:pPr>
        <w:pStyle w:val="ListBullet"/>
        <w:numPr>
          <w:ilvl w:val="0"/>
          <w:numId w:val="0"/>
        </w:numPr>
        <w:ind w:left="432"/>
        <w:jc w:val="both"/>
        <w:rPr>
          <w:rFonts w:eastAsia="Arial Unicode MS" w:cs="Arial"/>
          <w:b/>
          <w:sz w:val="22"/>
          <w:szCs w:val="22"/>
        </w:rPr>
      </w:pPr>
    </w:p>
    <w:p w14:paraId="721CE62E" w14:textId="77777777" w:rsidR="00A80154" w:rsidRDefault="00A80154" w:rsidP="00B96AD8">
      <w:pPr>
        <w:pStyle w:val="ListBullet"/>
        <w:numPr>
          <w:ilvl w:val="0"/>
          <w:numId w:val="0"/>
        </w:numPr>
        <w:ind w:left="432"/>
        <w:jc w:val="both"/>
        <w:rPr>
          <w:rFonts w:eastAsia="Arial Unicode MS" w:cs="Arial"/>
          <w:b/>
          <w:sz w:val="22"/>
          <w:szCs w:val="22"/>
        </w:rPr>
      </w:pPr>
    </w:p>
    <w:p w14:paraId="54AEB3B6" w14:textId="77777777" w:rsidR="00D8339B" w:rsidRDefault="00D8339B" w:rsidP="00B96AD8">
      <w:pPr>
        <w:pStyle w:val="ListBullet"/>
        <w:numPr>
          <w:ilvl w:val="0"/>
          <w:numId w:val="0"/>
        </w:numPr>
        <w:ind w:left="432"/>
        <w:jc w:val="both"/>
        <w:rPr>
          <w:rFonts w:eastAsia="Arial Unicode MS" w:cs="Arial"/>
          <w:b/>
          <w:sz w:val="22"/>
          <w:szCs w:val="22"/>
        </w:rPr>
      </w:pPr>
    </w:p>
    <w:p w14:paraId="7592E9ED" w14:textId="77777777" w:rsidR="00D8339B" w:rsidRDefault="00D8339B" w:rsidP="00B96AD8">
      <w:pPr>
        <w:pStyle w:val="ListBullet"/>
        <w:numPr>
          <w:ilvl w:val="0"/>
          <w:numId w:val="0"/>
        </w:numPr>
        <w:ind w:left="432"/>
        <w:jc w:val="both"/>
        <w:rPr>
          <w:rFonts w:eastAsia="Arial Unicode MS" w:cs="Arial"/>
          <w:b/>
          <w:sz w:val="22"/>
          <w:szCs w:val="22"/>
        </w:rPr>
      </w:pPr>
    </w:p>
    <w:p w14:paraId="6E7B2445" w14:textId="77777777" w:rsidR="00A80154" w:rsidRDefault="00A80154" w:rsidP="00B96AD8">
      <w:pPr>
        <w:pStyle w:val="ListBullet"/>
        <w:numPr>
          <w:ilvl w:val="0"/>
          <w:numId w:val="0"/>
        </w:numPr>
        <w:ind w:left="432"/>
        <w:jc w:val="both"/>
        <w:rPr>
          <w:rFonts w:eastAsia="Arial Unicode MS" w:cs="Arial"/>
          <w:b/>
          <w:sz w:val="22"/>
          <w:szCs w:val="22"/>
        </w:rPr>
      </w:pPr>
    </w:p>
    <w:p w14:paraId="6DC7A77F" w14:textId="77777777" w:rsidR="00A80154" w:rsidRDefault="00A80154" w:rsidP="00B96AD8">
      <w:pPr>
        <w:pStyle w:val="ListBullet"/>
        <w:numPr>
          <w:ilvl w:val="0"/>
          <w:numId w:val="0"/>
        </w:numPr>
        <w:ind w:left="432"/>
        <w:jc w:val="both"/>
        <w:rPr>
          <w:rFonts w:eastAsia="Arial Unicode MS" w:cs="Arial"/>
          <w:b/>
          <w:sz w:val="22"/>
          <w:szCs w:val="22"/>
        </w:rPr>
      </w:pPr>
    </w:p>
    <w:p w14:paraId="6825007C" w14:textId="77777777" w:rsidR="00A80154" w:rsidRDefault="00A80154" w:rsidP="00B96AD8">
      <w:pPr>
        <w:pStyle w:val="ListBullet"/>
        <w:numPr>
          <w:ilvl w:val="0"/>
          <w:numId w:val="0"/>
        </w:numPr>
        <w:ind w:left="432"/>
        <w:jc w:val="both"/>
        <w:rPr>
          <w:rFonts w:eastAsia="Arial Unicode MS" w:cs="Arial"/>
          <w:b/>
          <w:sz w:val="22"/>
          <w:szCs w:val="22"/>
        </w:rPr>
      </w:pPr>
    </w:p>
    <w:p w14:paraId="3A3C3B1F" w14:textId="77777777" w:rsidR="00A80154" w:rsidRPr="004812B8" w:rsidRDefault="00A80154" w:rsidP="00B96AD8">
      <w:pPr>
        <w:pStyle w:val="ListBullet"/>
        <w:numPr>
          <w:ilvl w:val="0"/>
          <w:numId w:val="0"/>
        </w:numPr>
        <w:ind w:left="432"/>
        <w:jc w:val="both"/>
        <w:rPr>
          <w:rFonts w:eastAsia="Arial Unicode MS" w:cs="Arial"/>
          <w:b/>
          <w:sz w:val="22"/>
          <w:szCs w:val="22"/>
        </w:rPr>
      </w:pPr>
    </w:p>
    <w:p w14:paraId="60E4FB47" w14:textId="4530CBF8" w:rsidR="00C6470A" w:rsidRDefault="00C6470A" w:rsidP="00C6470A">
      <w:pPr>
        <w:rPr>
          <w:rFonts w:ascii="Arial" w:hAnsi="Arial"/>
          <w:sz w:val="21"/>
        </w:rPr>
      </w:pPr>
    </w:p>
    <w:p w14:paraId="45E78220" w14:textId="6D1816C3" w:rsidR="00925583" w:rsidRPr="0074462F" w:rsidRDefault="00925583" w:rsidP="00D1054E">
      <w:pPr>
        <w:keepNext/>
        <w:tabs>
          <w:tab w:val="left" w:pos="4350"/>
        </w:tabs>
        <w:rPr>
          <w:rFonts w:ascii="Arial" w:hAnsi="Arial"/>
          <w:b/>
          <w:sz w:val="21"/>
          <w:u w:val="single"/>
        </w:rPr>
      </w:pPr>
      <w:r w:rsidRPr="0074462F">
        <w:rPr>
          <w:rFonts w:ascii="Arial" w:hAnsi="Arial" w:hint="eastAsia"/>
          <w:b/>
          <w:sz w:val="21"/>
          <w:u w:val="single"/>
        </w:rPr>
        <w:t>SECTION I: PROGRAM ACCOMPLISHMENTS</w:t>
      </w:r>
      <w:r w:rsidRPr="0074462F">
        <w:rPr>
          <w:rFonts w:ascii="Arial" w:hAnsi="Arial"/>
          <w:b/>
          <w:sz w:val="21"/>
          <w:u w:val="single"/>
        </w:rPr>
        <w:t>, CHALLENGES, AND CHANGES</w:t>
      </w:r>
    </w:p>
    <w:p w14:paraId="5B62C2CA" w14:textId="28A6B9C7" w:rsidR="00925583" w:rsidRDefault="00925583" w:rsidP="00A80154">
      <w:pPr>
        <w:pStyle w:val="BodyText2"/>
        <w:rPr>
          <w:i w:val="0"/>
        </w:rPr>
      </w:pPr>
      <w:r>
        <w:rPr>
          <w:i w:val="0"/>
        </w:rPr>
        <w:t>Provide a brief summary of your program accomplishments, challenges</w:t>
      </w:r>
      <w:r w:rsidR="00D856BF">
        <w:rPr>
          <w:i w:val="0"/>
        </w:rPr>
        <w:t>,</w:t>
      </w:r>
      <w:r>
        <w:rPr>
          <w:i w:val="0"/>
        </w:rPr>
        <w:t xml:space="preserve"> and changes that occurre</w:t>
      </w:r>
      <w:r w:rsidR="005F4D91">
        <w:rPr>
          <w:i w:val="0"/>
        </w:rPr>
        <w:t xml:space="preserve">d during the reporting period. </w:t>
      </w:r>
      <w:r>
        <w:rPr>
          <w:i w:val="0"/>
        </w:rPr>
        <w:t xml:space="preserve">Please also provide information or observations related to population or service trends. </w:t>
      </w:r>
    </w:p>
    <w:p w14:paraId="7AAE395C" w14:textId="77777777" w:rsidR="00E34200" w:rsidRDefault="00E34200" w:rsidP="00A80154">
      <w:pPr>
        <w:pStyle w:val="BodyText2"/>
        <w:rPr>
          <w:i w:val="0"/>
        </w:rPr>
      </w:pPr>
    </w:p>
    <w:p w14:paraId="68957851" w14:textId="1D991199" w:rsidR="007D248C" w:rsidRPr="00770238" w:rsidRDefault="00E34200" w:rsidP="00E34200">
      <w:pPr>
        <w:pStyle w:val="BodyText2"/>
        <w:rPr>
          <w:i w:val="0"/>
          <w:iCs/>
          <w:sz w:val="22"/>
          <w:szCs w:val="22"/>
        </w:rPr>
      </w:pPr>
      <w:r w:rsidRPr="00770238">
        <w:rPr>
          <w:i w:val="0"/>
          <w:iCs/>
          <w:sz w:val="22"/>
          <w:szCs w:val="22"/>
        </w:rPr>
        <w:t xml:space="preserve">During the 2024-2025 program year, </w:t>
      </w:r>
      <w:r w:rsidR="00B07044" w:rsidRPr="00980F1D">
        <w:rPr>
          <w:i w:val="0"/>
          <w:iCs/>
          <w:sz w:val="22"/>
          <w:szCs w:val="22"/>
        </w:rPr>
        <w:t>we</w:t>
      </w:r>
      <w:r w:rsidRPr="00980F1D">
        <w:rPr>
          <w:i w:val="0"/>
          <w:iCs/>
          <w:sz w:val="22"/>
          <w:szCs w:val="22"/>
        </w:rPr>
        <w:t xml:space="preserve"> served 150 Santa Monica Program Participants (SMPP)</w:t>
      </w:r>
      <w:r w:rsidRPr="00770238">
        <w:rPr>
          <w:i w:val="0"/>
          <w:iCs/>
          <w:sz w:val="22"/>
          <w:szCs w:val="22"/>
        </w:rPr>
        <w:t xml:space="preserve">. 73 of the 150 SMPP clients were newly enrolled during this reporting period. Of the 150 clients served, </w:t>
      </w:r>
      <w:r w:rsidR="00BF7FB8" w:rsidRPr="00770238">
        <w:rPr>
          <w:i w:val="0"/>
          <w:iCs/>
          <w:sz w:val="22"/>
          <w:szCs w:val="22"/>
        </w:rPr>
        <w:t xml:space="preserve">115 </w:t>
      </w:r>
      <w:r w:rsidRPr="00770238">
        <w:rPr>
          <w:i w:val="0"/>
          <w:iCs/>
          <w:sz w:val="22"/>
          <w:szCs w:val="22"/>
        </w:rPr>
        <w:t>identified as low-income community residents (</w:t>
      </w:r>
      <w:r w:rsidR="00A7194D" w:rsidRPr="00770238">
        <w:rPr>
          <w:i w:val="0"/>
          <w:iCs/>
          <w:sz w:val="22"/>
          <w:szCs w:val="22"/>
        </w:rPr>
        <w:t>77</w:t>
      </w:r>
      <w:r w:rsidRPr="00770238">
        <w:rPr>
          <w:i w:val="0"/>
          <w:iCs/>
          <w:sz w:val="22"/>
          <w:szCs w:val="22"/>
        </w:rPr>
        <w:t xml:space="preserve">%) and </w:t>
      </w:r>
      <w:r w:rsidR="00A7194D" w:rsidRPr="00770238">
        <w:rPr>
          <w:i w:val="0"/>
          <w:iCs/>
          <w:sz w:val="22"/>
          <w:szCs w:val="22"/>
        </w:rPr>
        <w:t xml:space="preserve">35 </w:t>
      </w:r>
      <w:r w:rsidRPr="00770238">
        <w:rPr>
          <w:i w:val="0"/>
          <w:iCs/>
          <w:sz w:val="22"/>
          <w:szCs w:val="22"/>
        </w:rPr>
        <w:t>reported that they were experiencing homelessness at program entry (</w:t>
      </w:r>
      <w:r w:rsidR="00A5666B" w:rsidRPr="00770238">
        <w:rPr>
          <w:i w:val="0"/>
          <w:iCs/>
          <w:sz w:val="22"/>
          <w:szCs w:val="22"/>
        </w:rPr>
        <w:t>23</w:t>
      </w:r>
      <w:r w:rsidRPr="00770238">
        <w:rPr>
          <w:i w:val="0"/>
          <w:iCs/>
          <w:sz w:val="22"/>
          <w:szCs w:val="22"/>
        </w:rPr>
        <w:t>%).</w:t>
      </w:r>
      <w:r w:rsidR="00BB45F9" w:rsidRPr="00770238">
        <w:rPr>
          <w:i w:val="0"/>
          <w:iCs/>
          <w:sz w:val="22"/>
          <w:szCs w:val="22"/>
        </w:rPr>
        <w:t xml:space="preserve"> </w:t>
      </w:r>
      <w:r w:rsidR="00363492" w:rsidRPr="00770238">
        <w:rPr>
          <w:i w:val="0"/>
          <w:iCs/>
          <w:sz w:val="22"/>
          <w:szCs w:val="22"/>
        </w:rPr>
        <w:t xml:space="preserve"> </w:t>
      </w:r>
      <w:r w:rsidRPr="00770238">
        <w:rPr>
          <w:i w:val="0"/>
          <w:iCs/>
          <w:sz w:val="22"/>
          <w:szCs w:val="22"/>
        </w:rPr>
        <w:t xml:space="preserve"> </w:t>
      </w:r>
    </w:p>
    <w:p w14:paraId="2D6061AE" w14:textId="59BE7EE4" w:rsidR="007D248C" w:rsidRPr="00770238" w:rsidRDefault="00CB6096" w:rsidP="00CB6096">
      <w:pPr>
        <w:pStyle w:val="BodyText2"/>
        <w:tabs>
          <w:tab w:val="left" w:pos="2020"/>
        </w:tabs>
        <w:rPr>
          <w:sz w:val="22"/>
          <w:szCs w:val="22"/>
        </w:rPr>
      </w:pPr>
      <w:r w:rsidRPr="00770238">
        <w:rPr>
          <w:sz w:val="22"/>
          <w:szCs w:val="22"/>
        </w:rPr>
        <w:tab/>
      </w:r>
    </w:p>
    <w:p w14:paraId="7DB6B112" w14:textId="50C541F1" w:rsidR="00E34200" w:rsidRPr="00770238" w:rsidRDefault="0083358C" w:rsidP="00E34200">
      <w:pPr>
        <w:pStyle w:val="BodyText2"/>
        <w:rPr>
          <w:sz w:val="22"/>
          <w:szCs w:val="22"/>
        </w:rPr>
      </w:pPr>
      <w:r w:rsidRPr="00770238">
        <w:rPr>
          <w:i w:val="0"/>
          <w:iCs/>
          <w:sz w:val="22"/>
          <w:szCs w:val="22"/>
        </w:rPr>
        <w:t xml:space="preserve">In the first half of the reporting period, we </w:t>
      </w:r>
      <w:r w:rsidR="00973348" w:rsidRPr="00770238">
        <w:rPr>
          <w:i w:val="0"/>
          <w:iCs/>
          <w:sz w:val="22"/>
          <w:szCs w:val="22"/>
        </w:rPr>
        <w:t xml:space="preserve">were limited in the amount of outreach we could facilitate due to the changes and transitions of staff on </w:t>
      </w:r>
      <w:r w:rsidR="00CB6096" w:rsidRPr="00770238">
        <w:rPr>
          <w:i w:val="0"/>
          <w:iCs/>
          <w:sz w:val="22"/>
          <w:szCs w:val="22"/>
        </w:rPr>
        <w:t>our</w:t>
      </w:r>
      <w:r w:rsidR="00973348" w:rsidRPr="00770238">
        <w:rPr>
          <w:i w:val="0"/>
          <w:iCs/>
          <w:sz w:val="22"/>
          <w:szCs w:val="22"/>
        </w:rPr>
        <w:t xml:space="preserve"> team. However, in January 2025, with a new </w:t>
      </w:r>
      <w:r w:rsidR="00CB6096" w:rsidRPr="00770238">
        <w:rPr>
          <w:i w:val="0"/>
          <w:iCs/>
          <w:sz w:val="22"/>
          <w:szCs w:val="22"/>
        </w:rPr>
        <w:t xml:space="preserve">Client Services </w:t>
      </w:r>
      <w:r w:rsidR="00973348" w:rsidRPr="00770238">
        <w:rPr>
          <w:i w:val="0"/>
          <w:iCs/>
          <w:sz w:val="22"/>
          <w:szCs w:val="22"/>
        </w:rPr>
        <w:t>Director a</w:t>
      </w:r>
      <w:r w:rsidR="00463840" w:rsidRPr="00770238">
        <w:rPr>
          <w:i w:val="0"/>
          <w:iCs/>
          <w:sz w:val="22"/>
          <w:szCs w:val="22"/>
        </w:rPr>
        <w:t xml:space="preserve">nd Business Development and Community Engagement Coordinator in place, we </w:t>
      </w:r>
      <w:r w:rsidR="00722CAF" w:rsidRPr="00770238">
        <w:rPr>
          <w:i w:val="0"/>
          <w:iCs/>
          <w:sz w:val="22"/>
          <w:szCs w:val="22"/>
        </w:rPr>
        <w:t>were able to</w:t>
      </w:r>
      <w:r w:rsidR="00463840" w:rsidRPr="00770238">
        <w:rPr>
          <w:i w:val="0"/>
          <w:iCs/>
          <w:sz w:val="22"/>
          <w:szCs w:val="22"/>
        </w:rPr>
        <w:t xml:space="preserve"> target </w:t>
      </w:r>
      <w:r w:rsidR="00171154" w:rsidRPr="00770238">
        <w:rPr>
          <w:i w:val="0"/>
          <w:iCs/>
          <w:sz w:val="22"/>
          <w:szCs w:val="22"/>
        </w:rPr>
        <w:t xml:space="preserve">our outreach to strategically serve and </w:t>
      </w:r>
      <w:r w:rsidR="00CB6096" w:rsidRPr="00770238">
        <w:rPr>
          <w:i w:val="0"/>
          <w:iCs/>
          <w:sz w:val="22"/>
          <w:szCs w:val="22"/>
        </w:rPr>
        <w:t>increase</w:t>
      </w:r>
      <w:r w:rsidR="00171154" w:rsidRPr="00770238">
        <w:rPr>
          <w:i w:val="0"/>
          <w:iCs/>
          <w:sz w:val="22"/>
          <w:szCs w:val="22"/>
        </w:rPr>
        <w:t xml:space="preserve"> our </w:t>
      </w:r>
      <w:r w:rsidR="001B7DDD" w:rsidRPr="00770238">
        <w:rPr>
          <w:i w:val="0"/>
          <w:iCs/>
          <w:sz w:val="22"/>
          <w:szCs w:val="22"/>
        </w:rPr>
        <w:t>Santa Monica Program Participants</w:t>
      </w:r>
      <w:r w:rsidR="00171154" w:rsidRPr="00770238">
        <w:rPr>
          <w:i w:val="0"/>
          <w:iCs/>
          <w:sz w:val="22"/>
          <w:szCs w:val="22"/>
        </w:rPr>
        <w:t xml:space="preserve">. </w:t>
      </w:r>
      <w:r w:rsidR="00627CDD" w:rsidRPr="00770238">
        <w:rPr>
          <w:i w:val="0"/>
          <w:iCs/>
          <w:sz w:val="22"/>
          <w:szCs w:val="22"/>
        </w:rPr>
        <w:t xml:space="preserve">During this reporting period, </w:t>
      </w:r>
      <w:r w:rsidR="00627CDD" w:rsidRPr="00980F1D">
        <w:rPr>
          <w:i w:val="0"/>
          <w:iCs/>
          <w:sz w:val="22"/>
          <w:szCs w:val="22"/>
        </w:rPr>
        <w:t xml:space="preserve">we </w:t>
      </w:r>
      <w:r w:rsidR="00E34200" w:rsidRPr="00980F1D">
        <w:rPr>
          <w:i w:val="0"/>
          <w:iCs/>
          <w:sz w:val="22"/>
          <w:szCs w:val="22"/>
        </w:rPr>
        <w:t xml:space="preserve">conducted </w:t>
      </w:r>
      <w:r w:rsidR="006B292A" w:rsidRPr="00980F1D">
        <w:rPr>
          <w:i w:val="0"/>
          <w:iCs/>
          <w:sz w:val="22"/>
          <w:szCs w:val="22"/>
        </w:rPr>
        <w:t>8</w:t>
      </w:r>
      <w:r w:rsidR="00E34200" w:rsidRPr="00980F1D">
        <w:rPr>
          <w:i w:val="0"/>
          <w:iCs/>
          <w:sz w:val="22"/>
          <w:szCs w:val="22"/>
        </w:rPr>
        <w:t xml:space="preserve"> presentations and attended </w:t>
      </w:r>
      <w:r w:rsidR="00D46422" w:rsidRPr="00980F1D">
        <w:rPr>
          <w:i w:val="0"/>
          <w:iCs/>
          <w:sz w:val="22"/>
          <w:szCs w:val="22"/>
        </w:rPr>
        <w:t>20</w:t>
      </w:r>
      <w:r w:rsidR="00E34200" w:rsidRPr="00980F1D">
        <w:rPr>
          <w:i w:val="0"/>
          <w:iCs/>
          <w:sz w:val="22"/>
          <w:szCs w:val="22"/>
        </w:rPr>
        <w:t xml:space="preserve"> events</w:t>
      </w:r>
      <w:r w:rsidR="00E34200" w:rsidRPr="00770238">
        <w:rPr>
          <w:i w:val="0"/>
          <w:iCs/>
          <w:sz w:val="22"/>
          <w:szCs w:val="22"/>
        </w:rPr>
        <w:t xml:space="preserve"> to increase awareness of our organization and the services we offer. In addition, we continue to actively participate in a range of community collaboratives, including</w:t>
      </w:r>
      <w:r w:rsidR="008950AA" w:rsidRPr="00770238">
        <w:rPr>
          <w:i w:val="0"/>
          <w:iCs/>
          <w:sz w:val="22"/>
          <w:szCs w:val="22"/>
        </w:rPr>
        <w:t xml:space="preserve"> but not limited to</w:t>
      </w:r>
      <w:r w:rsidR="00E34200" w:rsidRPr="00770238">
        <w:rPr>
          <w:i w:val="0"/>
          <w:iCs/>
          <w:sz w:val="22"/>
          <w:szCs w:val="22"/>
        </w:rPr>
        <w:t xml:space="preserve"> the Chronic Homeless Project-Action Committee, LA:RISE, </w:t>
      </w:r>
      <w:r w:rsidR="00B87F1D" w:rsidRPr="00770238">
        <w:rPr>
          <w:i w:val="0"/>
          <w:iCs/>
          <w:sz w:val="22"/>
          <w:szCs w:val="22"/>
        </w:rPr>
        <w:t xml:space="preserve">Virginia Avenue </w:t>
      </w:r>
      <w:r w:rsidR="00A550BE" w:rsidRPr="00770238">
        <w:rPr>
          <w:i w:val="0"/>
          <w:iCs/>
          <w:sz w:val="22"/>
          <w:szCs w:val="22"/>
        </w:rPr>
        <w:t>Park</w:t>
      </w:r>
      <w:r w:rsidR="00E34200" w:rsidRPr="00770238">
        <w:rPr>
          <w:i w:val="0"/>
          <w:iCs/>
          <w:sz w:val="22"/>
          <w:szCs w:val="22"/>
        </w:rPr>
        <w:t>,</w:t>
      </w:r>
      <w:r w:rsidR="00E8461D" w:rsidRPr="00770238">
        <w:rPr>
          <w:i w:val="0"/>
          <w:iCs/>
          <w:sz w:val="22"/>
          <w:szCs w:val="22"/>
        </w:rPr>
        <w:t xml:space="preserve"> S</w:t>
      </w:r>
      <w:r w:rsidR="00B007B0" w:rsidRPr="00770238">
        <w:rPr>
          <w:i w:val="0"/>
          <w:iCs/>
          <w:sz w:val="22"/>
          <w:szCs w:val="22"/>
        </w:rPr>
        <w:t xml:space="preserve">anta Monica Black Empowerment </w:t>
      </w:r>
      <w:r w:rsidR="00D0364A" w:rsidRPr="00770238">
        <w:rPr>
          <w:i w:val="0"/>
          <w:iCs/>
          <w:sz w:val="22"/>
          <w:szCs w:val="22"/>
        </w:rPr>
        <w:t>Association (</w:t>
      </w:r>
      <w:r w:rsidR="00B007B0" w:rsidRPr="00770238">
        <w:rPr>
          <w:i w:val="0"/>
          <w:iCs/>
          <w:sz w:val="22"/>
          <w:szCs w:val="22"/>
        </w:rPr>
        <w:t xml:space="preserve">SAMBA), </w:t>
      </w:r>
      <w:r w:rsidR="00E34200" w:rsidRPr="00770238">
        <w:rPr>
          <w:i w:val="0"/>
          <w:iCs/>
          <w:sz w:val="22"/>
          <w:szCs w:val="22"/>
        </w:rPr>
        <w:t>SPA5 CES</w:t>
      </w:r>
      <w:r w:rsidR="00D0364A" w:rsidRPr="00770238">
        <w:rPr>
          <w:i w:val="0"/>
          <w:iCs/>
          <w:sz w:val="22"/>
          <w:szCs w:val="22"/>
        </w:rPr>
        <w:t xml:space="preserve"> meetings</w:t>
      </w:r>
      <w:r w:rsidR="00E34200" w:rsidRPr="00770238">
        <w:rPr>
          <w:i w:val="0"/>
          <w:iCs/>
          <w:sz w:val="22"/>
          <w:szCs w:val="22"/>
        </w:rPr>
        <w:t xml:space="preserve">, Care Court, </w:t>
      </w:r>
      <w:r w:rsidR="008950AA" w:rsidRPr="00770238">
        <w:rPr>
          <w:i w:val="0"/>
          <w:iCs/>
          <w:sz w:val="22"/>
          <w:szCs w:val="22"/>
        </w:rPr>
        <w:t xml:space="preserve">and </w:t>
      </w:r>
      <w:r w:rsidR="00D0364A" w:rsidRPr="00770238">
        <w:rPr>
          <w:i w:val="0"/>
          <w:iCs/>
          <w:sz w:val="22"/>
          <w:szCs w:val="22"/>
        </w:rPr>
        <w:t xml:space="preserve">the </w:t>
      </w:r>
      <w:r w:rsidR="00E34200" w:rsidRPr="00770238">
        <w:rPr>
          <w:i w:val="0"/>
          <w:iCs/>
          <w:sz w:val="22"/>
          <w:szCs w:val="22"/>
        </w:rPr>
        <w:t>Westside Coalition</w:t>
      </w:r>
      <w:r w:rsidR="008950AA" w:rsidRPr="00770238">
        <w:rPr>
          <w:i w:val="0"/>
          <w:iCs/>
          <w:sz w:val="22"/>
          <w:szCs w:val="22"/>
        </w:rPr>
        <w:t xml:space="preserve">, </w:t>
      </w:r>
      <w:r w:rsidR="000E1263" w:rsidRPr="00770238">
        <w:rPr>
          <w:i w:val="0"/>
          <w:iCs/>
          <w:sz w:val="22"/>
          <w:szCs w:val="22"/>
        </w:rPr>
        <w:t>allowing the</w:t>
      </w:r>
      <w:r w:rsidR="008950AA" w:rsidRPr="00770238">
        <w:rPr>
          <w:i w:val="0"/>
          <w:iCs/>
          <w:sz w:val="22"/>
          <w:szCs w:val="22"/>
        </w:rPr>
        <w:t xml:space="preserve"> </w:t>
      </w:r>
      <w:r w:rsidR="00E34200" w:rsidRPr="00770238">
        <w:rPr>
          <w:i w:val="0"/>
          <w:iCs/>
          <w:sz w:val="22"/>
          <w:szCs w:val="22"/>
        </w:rPr>
        <w:t>opportunit</w:t>
      </w:r>
      <w:r w:rsidR="008950AA" w:rsidRPr="00770238">
        <w:rPr>
          <w:i w:val="0"/>
          <w:iCs/>
          <w:sz w:val="22"/>
          <w:szCs w:val="22"/>
        </w:rPr>
        <w:t xml:space="preserve">y </w:t>
      </w:r>
      <w:r w:rsidR="00E34200" w:rsidRPr="00770238">
        <w:rPr>
          <w:i w:val="0"/>
          <w:iCs/>
          <w:sz w:val="22"/>
          <w:szCs w:val="22"/>
        </w:rPr>
        <w:t>to collaborate with Santa Monica service providers.</w:t>
      </w:r>
    </w:p>
    <w:p w14:paraId="64B40D14" w14:textId="77777777" w:rsidR="00E34200" w:rsidRPr="00770238" w:rsidRDefault="00E34200" w:rsidP="00E34200">
      <w:pPr>
        <w:pStyle w:val="BodyText2"/>
        <w:rPr>
          <w:sz w:val="22"/>
          <w:szCs w:val="22"/>
        </w:rPr>
      </w:pPr>
    </w:p>
    <w:p w14:paraId="1BFE870E" w14:textId="2D11862D" w:rsidR="00AE3FC7" w:rsidRDefault="00AE3FC7" w:rsidP="00AE3FC7">
      <w:pPr>
        <w:pStyle w:val="BodyText2"/>
        <w:rPr>
          <w:i w:val="0"/>
          <w:sz w:val="22"/>
          <w:szCs w:val="22"/>
        </w:rPr>
      </w:pPr>
      <w:r w:rsidRPr="00770238">
        <w:rPr>
          <w:i w:val="0"/>
          <w:sz w:val="22"/>
          <w:szCs w:val="22"/>
        </w:rPr>
        <w:t xml:space="preserve">We continue to measure </w:t>
      </w:r>
      <w:r w:rsidRPr="00980F1D">
        <w:rPr>
          <w:i w:val="0"/>
          <w:sz w:val="22"/>
          <w:szCs w:val="22"/>
        </w:rPr>
        <w:t>job attainment and retention</w:t>
      </w:r>
      <w:r w:rsidRPr="00770238">
        <w:rPr>
          <w:i w:val="0"/>
          <w:sz w:val="22"/>
          <w:szCs w:val="22"/>
        </w:rPr>
        <w:t xml:space="preserve"> as the primary indicators of success for our program.  </w:t>
      </w:r>
      <w:r w:rsidR="000A21FB" w:rsidRPr="00770238">
        <w:rPr>
          <w:i w:val="0"/>
          <w:sz w:val="22"/>
          <w:szCs w:val="22"/>
        </w:rPr>
        <w:t xml:space="preserve">During this </w:t>
      </w:r>
      <w:r w:rsidRPr="00770238">
        <w:rPr>
          <w:i w:val="0"/>
          <w:sz w:val="22"/>
          <w:szCs w:val="22"/>
        </w:rPr>
        <w:t xml:space="preserve">reporting period, we are happy to report </w:t>
      </w:r>
      <w:r w:rsidR="00B34882" w:rsidRPr="00770238">
        <w:rPr>
          <w:i w:val="0"/>
          <w:color w:val="000000" w:themeColor="text1"/>
          <w:sz w:val="22"/>
          <w:szCs w:val="22"/>
        </w:rPr>
        <w:t xml:space="preserve">that </w:t>
      </w:r>
      <w:r w:rsidR="00CB6096" w:rsidRPr="00980F1D">
        <w:rPr>
          <w:i w:val="0"/>
          <w:color w:val="000000" w:themeColor="text1"/>
          <w:sz w:val="22"/>
          <w:szCs w:val="22"/>
        </w:rPr>
        <w:t>46</w:t>
      </w:r>
      <w:r w:rsidR="00B34882" w:rsidRPr="00980F1D">
        <w:rPr>
          <w:i w:val="0"/>
          <w:color w:val="000000" w:themeColor="text1"/>
          <w:sz w:val="22"/>
          <w:szCs w:val="22"/>
        </w:rPr>
        <w:t xml:space="preserve"> </w:t>
      </w:r>
      <w:r w:rsidR="005F201D" w:rsidRPr="00980F1D">
        <w:rPr>
          <w:i w:val="0"/>
          <w:color w:val="000000" w:themeColor="text1"/>
          <w:sz w:val="22"/>
          <w:szCs w:val="22"/>
        </w:rPr>
        <w:t xml:space="preserve">SMPP </w:t>
      </w:r>
      <w:r w:rsidR="00EC4DB6" w:rsidRPr="00980F1D">
        <w:rPr>
          <w:i w:val="0"/>
          <w:sz w:val="22"/>
          <w:szCs w:val="22"/>
        </w:rPr>
        <w:t>clients secured</w:t>
      </w:r>
      <w:r w:rsidRPr="00980F1D">
        <w:rPr>
          <w:i w:val="0"/>
          <w:sz w:val="22"/>
          <w:szCs w:val="22"/>
        </w:rPr>
        <w:t xml:space="preserve"> employment</w:t>
      </w:r>
      <w:r w:rsidRPr="00770238">
        <w:rPr>
          <w:i w:val="0"/>
          <w:sz w:val="22"/>
          <w:szCs w:val="22"/>
        </w:rPr>
        <w:t xml:space="preserve">. While this result </w:t>
      </w:r>
      <w:r w:rsidR="006407EB" w:rsidRPr="00770238">
        <w:rPr>
          <w:i w:val="0"/>
          <w:sz w:val="22"/>
          <w:szCs w:val="22"/>
        </w:rPr>
        <w:t>is</w:t>
      </w:r>
      <w:r w:rsidRPr="00770238">
        <w:rPr>
          <w:i w:val="0"/>
          <w:sz w:val="22"/>
          <w:szCs w:val="22"/>
        </w:rPr>
        <w:t xml:space="preserve"> below target</w:t>
      </w:r>
      <w:r w:rsidR="00EC4DB6" w:rsidRPr="00770238">
        <w:rPr>
          <w:i w:val="0"/>
          <w:sz w:val="22"/>
          <w:szCs w:val="22"/>
        </w:rPr>
        <w:t xml:space="preserve"> (</w:t>
      </w:r>
      <w:r w:rsidRPr="00770238">
        <w:rPr>
          <w:i w:val="0"/>
          <w:sz w:val="22"/>
          <w:szCs w:val="22"/>
        </w:rPr>
        <w:t>68</w:t>
      </w:r>
      <w:r w:rsidR="00EC4DB6" w:rsidRPr="00770238">
        <w:rPr>
          <w:i w:val="0"/>
          <w:sz w:val="22"/>
          <w:szCs w:val="22"/>
        </w:rPr>
        <w:t>)</w:t>
      </w:r>
      <w:r w:rsidRPr="00770238">
        <w:rPr>
          <w:i w:val="0"/>
          <w:sz w:val="22"/>
          <w:szCs w:val="22"/>
        </w:rPr>
        <w:t xml:space="preserve">, we see signs of increased hiring activity and hope to exceed our employment goal in the coming </w:t>
      </w:r>
      <w:r w:rsidR="00B34882" w:rsidRPr="00770238">
        <w:rPr>
          <w:i w:val="0"/>
          <w:sz w:val="22"/>
          <w:szCs w:val="22"/>
        </w:rPr>
        <w:t>year. On</w:t>
      </w:r>
      <w:r w:rsidR="00EC3277" w:rsidRPr="00770238">
        <w:rPr>
          <w:i w:val="0"/>
          <w:sz w:val="22"/>
          <w:szCs w:val="22"/>
        </w:rPr>
        <w:t xml:space="preserve"> average </w:t>
      </w:r>
      <w:r w:rsidR="009651F4" w:rsidRPr="00770238">
        <w:rPr>
          <w:i w:val="0"/>
          <w:sz w:val="22"/>
          <w:szCs w:val="22"/>
        </w:rPr>
        <w:t>it takes clients 3 months to secure employment. Therefore, the likelihood of newly enrolled clients (April – June</w:t>
      </w:r>
      <w:r w:rsidR="0078479D" w:rsidRPr="00770238">
        <w:rPr>
          <w:i w:val="0"/>
          <w:sz w:val="22"/>
          <w:szCs w:val="22"/>
        </w:rPr>
        <w:t xml:space="preserve"> 25’</w:t>
      </w:r>
      <w:r w:rsidR="009651F4" w:rsidRPr="00770238">
        <w:rPr>
          <w:i w:val="0"/>
          <w:sz w:val="22"/>
          <w:szCs w:val="22"/>
        </w:rPr>
        <w:t>)</w:t>
      </w:r>
      <w:r w:rsidR="00D14799" w:rsidRPr="00770238">
        <w:rPr>
          <w:i w:val="0"/>
          <w:sz w:val="22"/>
          <w:szCs w:val="22"/>
        </w:rPr>
        <w:t xml:space="preserve"> obtaining employment will likely happen during the next reporting period (25/26). </w:t>
      </w:r>
      <w:r w:rsidR="005369EB" w:rsidRPr="00770238">
        <w:rPr>
          <w:i w:val="0"/>
          <w:sz w:val="22"/>
          <w:szCs w:val="22"/>
        </w:rPr>
        <w:t xml:space="preserve">Another </w:t>
      </w:r>
      <w:r w:rsidR="00370860" w:rsidRPr="00770238">
        <w:rPr>
          <w:i w:val="0"/>
          <w:sz w:val="22"/>
          <w:szCs w:val="22"/>
        </w:rPr>
        <w:t xml:space="preserve">metric </w:t>
      </w:r>
      <w:r w:rsidR="005369EB" w:rsidRPr="00770238">
        <w:rPr>
          <w:i w:val="0"/>
          <w:sz w:val="22"/>
          <w:szCs w:val="22"/>
        </w:rPr>
        <w:t xml:space="preserve">we </w:t>
      </w:r>
      <w:r w:rsidR="00370860" w:rsidRPr="00770238">
        <w:rPr>
          <w:i w:val="0"/>
          <w:sz w:val="22"/>
          <w:szCs w:val="22"/>
        </w:rPr>
        <w:t>use</w:t>
      </w:r>
      <w:r w:rsidR="005369EB" w:rsidRPr="00770238">
        <w:rPr>
          <w:i w:val="0"/>
          <w:sz w:val="22"/>
          <w:szCs w:val="22"/>
        </w:rPr>
        <w:t xml:space="preserve"> to highlight </w:t>
      </w:r>
      <w:r w:rsidR="00BA0EC2" w:rsidRPr="00770238">
        <w:rPr>
          <w:i w:val="0"/>
          <w:sz w:val="22"/>
          <w:szCs w:val="22"/>
        </w:rPr>
        <w:t>clients’</w:t>
      </w:r>
      <w:r w:rsidR="005369EB" w:rsidRPr="00770238">
        <w:rPr>
          <w:i w:val="0"/>
          <w:sz w:val="22"/>
          <w:szCs w:val="22"/>
        </w:rPr>
        <w:t xml:space="preserve"> success is </w:t>
      </w:r>
      <w:r w:rsidR="00BA0EC2" w:rsidRPr="00770238">
        <w:rPr>
          <w:i w:val="0"/>
          <w:sz w:val="22"/>
          <w:szCs w:val="22"/>
        </w:rPr>
        <w:t>six-month</w:t>
      </w:r>
      <w:r w:rsidR="005369EB" w:rsidRPr="00770238">
        <w:rPr>
          <w:i w:val="0"/>
          <w:sz w:val="22"/>
          <w:szCs w:val="22"/>
        </w:rPr>
        <w:t xml:space="preserve"> job </w:t>
      </w:r>
      <w:r w:rsidR="00BA0EC2" w:rsidRPr="00770238">
        <w:rPr>
          <w:i w:val="0"/>
          <w:sz w:val="22"/>
          <w:szCs w:val="22"/>
        </w:rPr>
        <w:t>retention.</w:t>
      </w:r>
      <w:r w:rsidRPr="00770238">
        <w:rPr>
          <w:i w:val="0"/>
          <w:sz w:val="22"/>
          <w:szCs w:val="22"/>
        </w:rPr>
        <w:t xml:space="preserve"> At </w:t>
      </w:r>
      <w:r w:rsidR="000845F4" w:rsidRPr="00770238">
        <w:rPr>
          <w:i w:val="0"/>
          <w:sz w:val="22"/>
          <w:szCs w:val="22"/>
        </w:rPr>
        <w:t>the end of this reporting period</w:t>
      </w:r>
      <w:r w:rsidR="00CB6096" w:rsidRPr="00770238">
        <w:rPr>
          <w:i w:val="0"/>
          <w:sz w:val="22"/>
          <w:szCs w:val="22"/>
        </w:rPr>
        <w:t>,</w:t>
      </w:r>
      <w:r w:rsidRPr="00770238">
        <w:rPr>
          <w:i w:val="0"/>
          <w:sz w:val="22"/>
          <w:szCs w:val="22"/>
        </w:rPr>
        <w:t xml:space="preserve"> </w:t>
      </w:r>
      <w:r w:rsidRPr="00980F1D">
        <w:rPr>
          <w:i w:val="0"/>
          <w:sz w:val="22"/>
          <w:szCs w:val="22"/>
        </w:rPr>
        <w:t xml:space="preserve">77% of clients </w:t>
      </w:r>
      <w:r w:rsidR="00E32D76">
        <w:rPr>
          <w:i w:val="0"/>
          <w:sz w:val="22"/>
          <w:szCs w:val="22"/>
        </w:rPr>
        <w:t xml:space="preserve">that we were able to </w:t>
      </w:r>
      <w:r w:rsidR="00C9392D">
        <w:rPr>
          <w:i w:val="0"/>
          <w:sz w:val="22"/>
          <w:szCs w:val="22"/>
        </w:rPr>
        <w:t xml:space="preserve">reach successfully met retention at </w:t>
      </w:r>
      <w:r w:rsidRPr="00980F1D">
        <w:rPr>
          <w:i w:val="0"/>
          <w:sz w:val="22"/>
          <w:szCs w:val="22"/>
        </w:rPr>
        <w:t>6 months</w:t>
      </w:r>
      <w:r w:rsidR="00C9392D">
        <w:rPr>
          <w:i w:val="0"/>
          <w:sz w:val="22"/>
          <w:szCs w:val="22"/>
        </w:rPr>
        <w:t>. O</w:t>
      </w:r>
      <w:r w:rsidR="000E1263" w:rsidRPr="00770238">
        <w:rPr>
          <w:i w:val="0"/>
          <w:sz w:val="22"/>
          <w:szCs w:val="22"/>
        </w:rPr>
        <w:t>ur</w:t>
      </w:r>
      <w:r w:rsidR="00CB6096" w:rsidRPr="00770238">
        <w:rPr>
          <w:i w:val="0"/>
          <w:sz w:val="22"/>
          <w:szCs w:val="22"/>
        </w:rPr>
        <w:t xml:space="preserve"> organizational target</w:t>
      </w:r>
      <w:r w:rsidR="00C9392D">
        <w:rPr>
          <w:i w:val="0"/>
          <w:sz w:val="22"/>
          <w:szCs w:val="22"/>
        </w:rPr>
        <w:t xml:space="preserve"> for 6-month job retention is </w:t>
      </w:r>
      <w:r w:rsidR="00CB6096" w:rsidRPr="00770238">
        <w:rPr>
          <w:i w:val="0"/>
          <w:sz w:val="22"/>
          <w:szCs w:val="22"/>
        </w:rPr>
        <w:t>70%</w:t>
      </w:r>
      <w:r w:rsidR="00C9392D">
        <w:rPr>
          <w:i w:val="0"/>
          <w:sz w:val="22"/>
          <w:szCs w:val="22"/>
        </w:rPr>
        <w:t xml:space="preserve">. </w:t>
      </w:r>
    </w:p>
    <w:p w14:paraId="78ADFE12" w14:textId="77777777" w:rsidR="00C9392D" w:rsidRPr="00770238" w:rsidRDefault="00C9392D" w:rsidP="00AE3FC7">
      <w:pPr>
        <w:pStyle w:val="BodyText2"/>
        <w:rPr>
          <w:sz w:val="22"/>
          <w:szCs w:val="22"/>
        </w:rPr>
      </w:pPr>
    </w:p>
    <w:p w14:paraId="6A6696BF" w14:textId="43B2ADDB" w:rsidR="00E34200" w:rsidRPr="00770238" w:rsidRDefault="003C743D" w:rsidP="00E34200">
      <w:pPr>
        <w:pStyle w:val="BodyText2"/>
        <w:rPr>
          <w:i w:val="0"/>
          <w:iCs/>
          <w:sz w:val="22"/>
          <w:szCs w:val="22"/>
        </w:rPr>
      </w:pPr>
      <w:r w:rsidRPr="00770238">
        <w:rPr>
          <w:i w:val="0"/>
          <w:iCs/>
          <w:sz w:val="22"/>
          <w:szCs w:val="22"/>
        </w:rPr>
        <w:t xml:space="preserve">Clients may also enhance their employability skills by participating in </w:t>
      </w:r>
      <w:r w:rsidRPr="00980F1D">
        <w:rPr>
          <w:i w:val="0"/>
          <w:iCs/>
          <w:sz w:val="22"/>
          <w:szCs w:val="22"/>
        </w:rPr>
        <w:t xml:space="preserve">our </w:t>
      </w:r>
      <w:r w:rsidR="00E34200" w:rsidRPr="00980F1D">
        <w:rPr>
          <w:i w:val="0"/>
          <w:iCs/>
          <w:sz w:val="22"/>
          <w:szCs w:val="22"/>
        </w:rPr>
        <w:t>transitional jobs program, Chrysalis Enterprises</w:t>
      </w:r>
      <w:r w:rsidRPr="00980F1D">
        <w:rPr>
          <w:i w:val="0"/>
          <w:iCs/>
          <w:sz w:val="22"/>
          <w:szCs w:val="22"/>
        </w:rPr>
        <w:t xml:space="preserve"> (CE).</w:t>
      </w:r>
      <w:r w:rsidRPr="00770238">
        <w:rPr>
          <w:i w:val="0"/>
          <w:iCs/>
          <w:sz w:val="22"/>
          <w:szCs w:val="22"/>
        </w:rPr>
        <w:t xml:space="preserve"> </w:t>
      </w:r>
      <w:r w:rsidR="000E1263" w:rsidRPr="00770238">
        <w:rPr>
          <w:i w:val="0"/>
          <w:iCs/>
          <w:sz w:val="22"/>
          <w:szCs w:val="22"/>
        </w:rPr>
        <w:t>CE supports</w:t>
      </w:r>
      <w:r w:rsidR="00E34200" w:rsidRPr="00770238">
        <w:rPr>
          <w:i w:val="0"/>
          <w:iCs/>
          <w:sz w:val="22"/>
          <w:szCs w:val="22"/>
        </w:rPr>
        <w:t xml:space="preserve"> clients with on-the-job training while earning income. At the </w:t>
      </w:r>
      <w:r w:rsidR="00E466F0" w:rsidRPr="00770238">
        <w:rPr>
          <w:i w:val="0"/>
          <w:iCs/>
          <w:sz w:val="22"/>
          <w:szCs w:val="22"/>
        </w:rPr>
        <w:t xml:space="preserve">end of the </w:t>
      </w:r>
      <w:r w:rsidR="00E34200" w:rsidRPr="00770238">
        <w:rPr>
          <w:i w:val="0"/>
          <w:iCs/>
          <w:sz w:val="22"/>
          <w:szCs w:val="22"/>
        </w:rPr>
        <w:t xml:space="preserve">reporting period, </w:t>
      </w:r>
      <w:r w:rsidR="00660D19">
        <w:rPr>
          <w:i w:val="0"/>
          <w:iCs/>
          <w:sz w:val="22"/>
          <w:szCs w:val="22"/>
        </w:rPr>
        <w:t>11</w:t>
      </w:r>
      <w:r w:rsidR="00E34200" w:rsidRPr="00770238">
        <w:rPr>
          <w:i w:val="0"/>
          <w:iCs/>
          <w:sz w:val="22"/>
          <w:szCs w:val="22"/>
        </w:rPr>
        <w:t xml:space="preserve"> SMPP clients were referred and </w:t>
      </w:r>
      <w:r w:rsidR="00EC6ACF" w:rsidRPr="00980F1D">
        <w:rPr>
          <w:i w:val="0"/>
          <w:iCs/>
          <w:sz w:val="22"/>
          <w:szCs w:val="22"/>
        </w:rPr>
        <w:t>1</w:t>
      </w:r>
      <w:r w:rsidR="00660D19">
        <w:rPr>
          <w:i w:val="0"/>
          <w:iCs/>
          <w:sz w:val="22"/>
          <w:szCs w:val="22"/>
        </w:rPr>
        <w:t>2</w:t>
      </w:r>
      <w:r w:rsidR="00E34200" w:rsidRPr="00980F1D">
        <w:rPr>
          <w:i w:val="0"/>
          <w:iCs/>
          <w:sz w:val="22"/>
          <w:szCs w:val="22"/>
        </w:rPr>
        <w:t xml:space="preserve"> participated in a transitional job</w:t>
      </w:r>
      <w:r w:rsidR="00E466F0" w:rsidRPr="00770238">
        <w:rPr>
          <w:i w:val="0"/>
          <w:iCs/>
          <w:sz w:val="22"/>
          <w:szCs w:val="22"/>
        </w:rPr>
        <w:t>. These measures are below target of our annual outcome</w:t>
      </w:r>
      <w:r w:rsidR="007A12BA" w:rsidRPr="00770238">
        <w:rPr>
          <w:i w:val="0"/>
          <w:iCs/>
          <w:sz w:val="22"/>
          <w:szCs w:val="22"/>
        </w:rPr>
        <w:t xml:space="preserve"> due to a variety of </w:t>
      </w:r>
      <w:r w:rsidR="000E1263" w:rsidRPr="00770238">
        <w:rPr>
          <w:i w:val="0"/>
          <w:iCs/>
          <w:sz w:val="22"/>
          <w:szCs w:val="22"/>
        </w:rPr>
        <w:t>reasons,</w:t>
      </w:r>
      <w:r w:rsidR="007A12BA" w:rsidRPr="00770238">
        <w:rPr>
          <w:i w:val="0"/>
          <w:iCs/>
          <w:sz w:val="22"/>
          <w:szCs w:val="22"/>
        </w:rPr>
        <w:t xml:space="preserve"> including the lack </w:t>
      </w:r>
      <w:r w:rsidR="00BA755C" w:rsidRPr="00770238">
        <w:rPr>
          <w:i w:val="0"/>
          <w:iCs/>
          <w:sz w:val="22"/>
          <w:szCs w:val="22"/>
        </w:rPr>
        <w:t xml:space="preserve">of interest </w:t>
      </w:r>
      <w:r w:rsidR="007A12BA" w:rsidRPr="00770238">
        <w:rPr>
          <w:i w:val="0"/>
          <w:iCs/>
          <w:sz w:val="22"/>
          <w:szCs w:val="22"/>
        </w:rPr>
        <w:t>in physically arduous roles</w:t>
      </w:r>
      <w:r w:rsidR="00BA755C" w:rsidRPr="00770238">
        <w:rPr>
          <w:i w:val="0"/>
          <w:iCs/>
          <w:sz w:val="22"/>
          <w:szCs w:val="22"/>
        </w:rPr>
        <w:t xml:space="preserve">. We have reduced these outcomes in the next fiscal reporting period to be more </w:t>
      </w:r>
      <w:r w:rsidR="002447BC" w:rsidRPr="00770238">
        <w:rPr>
          <w:i w:val="0"/>
          <w:iCs/>
          <w:sz w:val="22"/>
          <w:szCs w:val="22"/>
        </w:rPr>
        <w:t>r</w:t>
      </w:r>
      <w:r w:rsidR="00BA755C" w:rsidRPr="00770238">
        <w:rPr>
          <w:i w:val="0"/>
          <w:iCs/>
          <w:sz w:val="22"/>
          <w:szCs w:val="22"/>
        </w:rPr>
        <w:t>ealistic</w:t>
      </w:r>
      <w:r w:rsidR="002447BC" w:rsidRPr="00770238">
        <w:rPr>
          <w:i w:val="0"/>
          <w:iCs/>
          <w:sz w:val="22"/>
          <w:szCs w:val="22"/>
        </w:rPr>
        <w:t xml:space="preserve"> and attainable. </w:t>
      </w:r>
    </w:p>
    <w:p w14:paraId="7CB21F75" w14:textId="77777777" w:rsidR="00E34200" w:rsidRPr="00770238" w:rsidRDefault="00E34200" w:rsidP="00E34200">
      <w:pPr>
        <w:pStyle w:val="BodyText2"/>
        <w:rPr>
          <w:i w:val="0"/>
          <w:iCs/>
          <w:sz w:val="22"/>
          <w:szCs w:val="22"/>
        </w:rPr>
      </w:pPr>
    </w:p>
    <w:p w14:paraId="754E9B3D" w14:textId="6847D8CE" w:rsidR="0060750A" w:rsidRPr="00770238" w:rsidRDefault="00E34200" w:rsidP="006E70BD">
      <w:pPr>
        <w:pStyle w:val="BodyText2"/>
        <w:rPr>
          <w:i w:val="0"/>
          <w:iCs/>
          <w:color w:val="FF0000"/>
          <w:sz w:val="22"/>
          <w:szCs w:val="22"/>
        </w:rPr>
      </w:pPr>
      <w:r w:rsidRPr="00770238">
        <w:rPr>
          <w:i w:val="0"/>
          <w:iCs/>
          <w:sz w:val="22"/>
          <w:szCs w:val="22"/>
        </w:rPr>
        <w:t xml:space="preserve">In addition to our transitional jobs program, </w:t>
      </w:r>
      <w:r w:rsidR="006E70BD" w:rsidRPr="00770238">
        <w:rPr>
          <w:i w:val="0"/>
          <w:iCs/>
          <w:sz w:val="22"/>
          <w:szCs w:val="22"/>
        </w:rPr>
        <w:t xml:space="preserve">our </w:t>
      </w:r>
      <w:r w:rsidR="006E70BD" w:rsidRPr="00980F1D">
        <w:rPr>
          <w:i w:val="0"/>
          <w:iCs/>
          <w:sz w:val="22"/>
          <w:szCs w:val="22"/>
        </w:rPr>
        <w:t>Direct Hire</w:t>
      </w:r>
      <w:r w:rsidR="006E70BD" w:rsidRPr="00770238">
        <w:rPr>
          <w:i w:val="0"/>
          <w:iCs/>
          <w:sz w:val="22"/>
          <w:szCs w:val="22"/>
        </w:rPr>
        <w:t xml:space="preserve"> team placed 6 clients in permanent positions with 3 Santa Monica based employers</w:t>
      </w:r>
      <w:r w:rsidR="00981FF5" w:rsidRPr="00770238">
        <w:rPr>
          <w:i w:val="0"/>
          <w:iCs/>
          <w:sz w:val="22"/>
          <w:szCs w:val="22"/>
        </w:rPr>
        <w:t xml:space="preserve">. </w:t>
      </w:r>
      <w:r w:rsidR="0042349D" w:rsidRPr="00770238">
        <w:rPr>
          <w:i w:val="0"/>
          <w:iCs/>
          <w:sz w:val="22"/>
          <w:szCs w:val="22"/>
        </w:rPr>
        <w:t xml:space="preserve">Our </w:t>
      </w:r>
      <w:r w:rsidR="005F201D" w:rsidRPr="00980F1D">
        <w:rPr>
          <w:i w:val="0"/>
          <w:iCs/>
          <w:sz w:val="22"/>
          <w:szCs w:val="22"/>
        </w:rPr>
        <w:t xml:space="preserve">Chrysalis </w:t>
      </w:r>
      <w:r w:rsidR="0042349D" w:rsidRPr="00980F1D">
        <w:rPr>
          <w:i w:val="0"/>
          <w:iCs/>
          <w:sz w:val="22"/>
          <w:szCs w:val="22"/>
        </w:rPr>
        <w:t>Staffing social</w:t>
      </w:r>
      <w:r w:rsidR="0042349D" w:rsidRPr="00770238">
        <w:rPr>
          <w:i w:val="0"/>
          <w:iCs/>
          <w:sz w:val="22"/>
          <w:szCs w:val="22"/>
        </w:rPr>
        <w:t xml:space="preserve"> enterprise business line filled 3 Staffing orders</w:t>
      </w:r>
      <w:r w:rsidR="00191D12" w:rsidRPr="00770238">
        <w:rPr>
          <w:i w:val="0"/>
          <w:iCs/>
          <w:sz w:val="22"/>
          <w:szCs w:val="22"/>
        </w:rPr>
        <w:t xml:space="preserve"> </w:t>
      </w:r>
      <w:r w:rsidR="0042349D" w:rsidRPr="00770238">
        <w:rPr>
          <w:i w:val="0"/>
          <w:iCs/>
          <w:sz w:val="22"/>
          <w:szCs w:val="22"/>
        </w:rPr>
        <w:t xml:space="preserve">(temporary contracts) </w:t>
      </w:r>
      <w:r w:rsidR="00191D12" w:rsidRPr="00770238">
        <w:rPr>
          <w:i w:val="0"/>
          <w:iCs/>
          <w:sz w:val="22"/>
          <w:szCs w:val="22"/>
        </w:rPr>
        <w:t>with SMPP</w:t>
      </w:r>
      <w:r w:rsidR="0042349D" w:rsidRPr="00770238">
        <w:rPr>
          <w:i w:val="0"/>
          <w:iCs/>
          <w:sz w:val="22"/>
          <w:szCs w:val="22"/>
        </w:rPr>
        <w:t xml:space="preserve"> clients.</w:t>
      </w:r>
    </w:p>
    <w:p w14:paraId="7FFE52A2" w14:textId="77777777" w:rsidR="0060750A" w:rsidRPr="00770238" w:rsidRDefault="0060750A" w:rsidP="006E70BD">
      <w:pPr>
        <w:pStyle w:val="BodyText2"/>
        <w:rPr>
          <w:color w:val="FF0000"/>
          <w:sz w:val="22"/>
          <w:szCs w:val="22"/>
        </w:rPr>
      </w:pPr>
    </w:p>
    <w:p w14:paraId="582B7524" w14:textId="5C35291E" w:rsidR="000E1263" w:rsidRDefault="007F27DF" w:rsidP="000E1263">
      <w:pPr>
        <w:pStyle w:val="paragraph"/>
        <w:ind w:right="105"/>
        <w:jc w:val="both"/>
        <w:textAlignment w:val="baseline"/>
        <w:rPr>
          <w:rStyle w:val="normaltextrun"/>
          <w:rFonts w:ascii="Arial" w:hAnsi="Arial" w:cs="Arial"/>
          <w:sz w:val="22"/>
          <w:szCs w:val="22"/>
        </w:rPr>
      </w:pPr>
      <w:r w:rsidRPr="6D3D48AA">
        <w:rPr>
          <w:rStyle w:val="normaltextrun"/>
          <w:rFonts w:ascii="Arial" w:hAnsi="Arial" w:cs="Arial"/>
          <w:sz w:val="22"/>
          <w:szCs w:val="22"/>
        </w:rPr>
        <w:t xml:space="preserve">We also report on the number of clients served who do not quite meet the definition of SMPP, however they </w:t>
      </w:r>
      <w:r w:rsidR="005F201D" w:rsidRPr="6D3D48AA">
        <w:rPr>
          <w:rStyle w:val="normaltextrun"/>
          <w:rFonts w:ascii="Arial" w:hAnsi="Arial" w:cs="Arial"/>
          <w:sz w:val="22"/>
          <w:szCs w:val="22"/>
        </w:rPr>
        <w:t>c</w:t>
      </w:r>
      <w:r w:rsidRPr="6D3D48AA">
        <w:rPr>
          <w:rStyle w:val="normaltextrun"/>
          <w:rFonts w:ascii="Arial" w:hAnsi="Arial" w:cs="Arial"/>
          <w:sz w:val="22"/>
          <w:szCs w:val="22"/>
        </w:rPr>
        <w:t xml:space="preserve">ould be considered </w:t>
      </w:r>
      <w:r w:rsidR="005F201D" w:rsidRPr="6D3D48AA">
        <w:rPr>
          <w:rStyle w:val="normaltextrun"/>
          <w:rFonts w:ascii="Arial" w:hAnsi="Arial" w:cs="Arial"/>
          <w:sz w:val="22"/>
          <w:szCs w:val="22"/>
        </w:rPr>
        <w:t xml:space="preserve">in a possible broader, “SMPP+” definition of </w:t>
      </w:r>
      <w:r w:rsidRPr="6D3D48AA">
        <w:rPr>
          <w:rStyle w:val="normaltextrun"/>
          <w:rFonts w:ascii="Arial" w:hAnsi="Arial" w:cs="Arial"/>
          <w:sz w:val="22"/>
          <w:szCs w:val="22"/>
        </w:rPr>
        <w:t>Santa Monica residents. At the</w:t>
      </w:r>
      <w:r w:rsidR="00CB6096" w:rsidRPr="6D3D48AA">
        <w:rPr>
          <w:rStyle w:val="normaltextrun"/>
          <w:rFonts w:ascii="Arial" w:hAnsi="Arial" w:cs="Arial"/>
          <w:sz w:val="22"/>
          <w:szCs w:val="22"/>
        </w:rPr>
        <w:t xml:space="preserve"> end of the reporting period</w:t>
      </w:r>
      <w:r w:rsidRPr="6D3D48AA">
        <w:rPr>
          <w:rStyle w:val="normaltextrun"/>
          <w:rFonts w:ascii="Arial" w:hAnsi="Arial" w:cs="Arial"/>
          <w:sz w:val="22"/>
          <w:szCs w:val="22"/>
        </w:rPr>
        <w:t xml:space="preserve">, we are happy to report that we served an additional </w:t>
      </w:r>
      <w:r w:rsidR="00980F1D" w:rsidRPr="6D3D48AA">
        <w:rPr>
          <w:rStyle w:val="normaltextrun"/>
          <w:rFonts w:ascii="Arial" w:hAnsi="Arial" w:cs="Arial"/>
          <w:sz w:val="22"/>
          <w:szCs w:val="22"/>
        </w:rPr>
        <w:t>195</w:t>
      </w:r>
      <w:r w:rsidRPr="6D3D48AA">
        <w:rPr>
          <w:rStyle w:val="normaltextrun"/>
          <w:rFonts w:ascii="Arial" w:hAnsi="Arial" w:cs="Arial"/>
          <w:sz w:val="22"/>
          <w:szCs w:val="22"/>
        </w:rPr>
        <w:t xml:space="preserve"> individuals in this category.</w:t>
      </w:r>
      <w:r w:rsidR="008E099F" w:rsidRPr="6D3D48AA">
        <w:rPr>
          <w:rStyle w:val="normaltextrun"/>
          <w:rFonts w:ascii="Arial" w:hAnsi="Arial" w:cs="Arial"/>
          <w:sz w:val="22"/>
          <w:szCs w:val="22"/>
        </w:rPr>
        <w:t xml:space="preserve"> </w:t>
      </w:r>
      <w:r w:rsidR="000B55D5" w:rsidRPr="6D3D48AA">
        <w:rPr>
          <w:rStyle w:val="normaltextrun"/>
          <w:rFonts w:ascii="Arial" w:hAnsi="Arial" w:cs="Arial"/>
          <w:sz w:val="22"/>
          <w:szCs w:val="22"/>
        </w:rPr>
        <w:t>111</w:t>
      </w:r>
      <w:r w:rsidRPr="6D3D48AA">
        <w:rPr>
          <w:rStyle w:val="normaltextrun"/>
          <w:rFonts w:ascii="Arial" w:hAnsi="Arial" w:cs="Arial"/>
          <w:sz w:val="22"/>
          <w:szCs w:val="22"/>
        </w:rPr>
        <w:t xml:space="preserve"> of these clients reported experiencing homelessness at enrollment (5</w:t>
      </w:r>
      <w:r w:rsidR="000B55D5" w:rsidRPr="6D3D48AA">
        <w:rPr>
          <w:rStyle w:val="normaltextrun"/>
          <w:rFonts w:ascii="Arial" w:hAnsi="Arial" w:cs="Arial"/>
          <w:sz w:val="22"/>
          <w:szCs w:val="22"/>
        </w:rPr>
        <w:t>7</w:t>
      </w:r>
      <w:r w:rsidRPr="6D3D48AA">
        <w:rPr>
          <w:rStyle w:val="normaltextrun"/>
          <w:rFonts w:ascii="Arial" w:hAnsi="Arial" w:cs="Arial"/>
          <w:sz w:val="22"/>
          <w:szCs w:val="22"/>
        </w:rPr>
        <w:t xml:space="preserve">%) and </w:t>
      </w:r>
      <w:r w:rsidR="000B55D5" w:rsidRPr="6D3D48AA">
        <w:rPr>
          <w:rStyle w:val="normaltextrun"/>
          <w:rFonts w:ascii="Arial" w:hAnsi="Arial" w:cs="Arial"/>
          <w:sz w:val="22"/>
          <w:szCs w:val="22"/>
        </w:rPr>
        <w:t>84</w:t>
      </w:r>
      <w:r w:rsidRPr="6D3D48AA">
        <w:rPr>
          <w:rStyle w:val="normaltextrun"/>
          <w:rFonts w:ascii="Arial" w:hAnsi="Arial" w:cs="Arial"/>
          <w:sz w:val="22"/>
          <w:szCs w:val="22"/>
        </w:rPr>
        <w:t xml:space="preserve"> were low-income (</w:t>
      </w:r>
      <w:r w:rsidR="000B55D5" w:rsidRPr="6D3D48AA">
        <w:rPr>
          <w:rStyle w:val="normaltextrun"/>
          <w:rFonts w:ascii="Arial" w:hAnsi="Arial" w:cs="Arial"/>
          <w:sz w:val="22"/>
          <w:szCs w:val="22"/>
        </w:rPr>
        <w:t>43</w:t>
      </w:r>
      <w:r w:rsidRPr="6D3D48AA">
        <w:rPr>
          <w:rStyle w:val="normaltextrun"/>
          <w:rFonts w:ascii="Arial" w:hAnsi="Arial" w:cs="Arial"/>
          <w:sz w:val="22"/>
          <w:szCs w:val="22"/>
        </w:rPr>
        <w:t>%). 5</w:t>
      </w:r>
      <w:r w:rsidR="000B55D5" w:rsidRPr="6D3D48AA">
        <w:rPr>
          <w:rStyle w:val="normaltextrun"/>
          <w:rFonts w:ascii="Arial" w:hAnsi="Arial" w:cs="Arial"/>
          <w:sz w:val="22"/>
          <w:szCs w:val="22"/>
        </w:rPr>
        <w:t>2</w:t>
      </w:r>
      <w:r w:rsidRPr="6D3D48AA">
        <w:rPr>
          <w:rStyle w:val="normaltextrun"/>
          <w:rFonts w:ascii="Arial" w:hAnsi="Arial" w:cs="Arial"/>
          <w:sz w:val="22"/>
          <w:szCs w:val="22"/>
        </w:rPr>
        <w:t xml:space="preserve"> clients reported finding employment and </w:t>
      </w:r>
      <w:r w:rsidR="000B55D5" w:rsidRPr="6D3D48AA">
        <w:rPr>
          <w:rStyle w:val="normaltextrun"/>
          <w:rFonts w:ascii="Arial" w:hAnsi="Arial" w:cs="Arial"/>
          <w:sz w:val="22"/>
          <w:szCs w:val="22"/>
        </w:rPr>
        <w:t>62</w:t>
      </w:r>
      <w:r w:rsidRPr="6D3D48AA">
        <w:rPr>
          <w:rStyle w:val="normaltextrun"/>
          <w:rFonts w:ascii="Arial" w:hAnsi="Arial" w:cs="Arial"/>
          <w:sz w:val="22"/>
          <w:szCs w:val="22"/>
        </w:rPr>
        <w:t xml:space="preserve">% retained employment </w:t>
      </w:r>
      <w:r w:rsidR="00CB6096" w:rsidRPr="6D3D48AA">
        <w:rPr>
          <w:rStyle w:val="normaltextrun"/>
          <w:rFonts w:ascii="Arial" w:hAnsi="Arial" w:cs="Arial"/>
          <w:sz w:val="22"/>
          <w:szCs w:val="22"/>
        </w:rPr>
        <w:t>for</w:t>
      </w:r>
      <w:r w:rsidRPr="6D3D48AA">
        <w:rPr>
          <w:rStyle w:val="normaltextrun"/>
          <w:rFonts w:ascii="Arial" w:hAnsi="Arial" w:cs="Arial"/>
          <w:sz w:val="22"/>
          <w:szCs w:val="22"/>
        </w:rPr>
        <w:t xml:space="preserve"> 6 months.</w:t>
      </w:r>
      <w:r w:rsidR="000E1263" w:rsidRPr="6D3D48AA">
        <w:rPr>
          <w:rStyle w:val="normaltextrun"/>
          <w:rFonts w:ascii="Arial" w:hAnsi="Arial" w:cs="Arial"/>
          <w:sz w:val="22"/>
          <w:szCs w:val="22"/>
        </w:rPr>
        <w:t xml:space="preserve"> </w:t>
      </w:r>
    </w:p>
    <w:p w14:paraId="0CC4DC0D" w14:textId="2ACCB7F6" w:rsidR="00873266" w:rsidRPr="000E1263" w:rsidRDefault="003C65A0" w:rsidP="000E1263">
      <w:pPr>
        <w:pStyle w:val="paragraph"/>
        <w:ind w:right="105"/>
        <w:jc w:val="both"/>
        <w:textAlignment w:val="baseline"/>
        <w:rPr>
          <w:rStyle w:val="normaltextrun"/>
          <w:rFonts w:ascii="Arial" w:hAnsi="Arial" w:cs="Arial"/>
          <w:sz w:val="22"/>
          <w:szCs w:val="22"/>
        </w:rPr>
      </w:pPr>
      <w:r w:rsidRPr="000E1263">
        <w:rPr>
          <w:rStyle w:val="normaltextrun"/>
          <w:rFonts w:ascii="Arial" w:hAnsi="Arial" w:cs="Arial"/>
          <w:sz w:val="22"/>
          <w:szCs w:val="22"/>
        </w:rPr>
        <w:t xml:space="preserve">We </w:t>
      </w:r>
      <w:r w:rsidR="00E34200" w:rsidRPr="000E1263">
        <w:rPr>
          <w:rStyle w:val="normaltextrun"/>
          <w:rFonts w:ascii="Arial" w:hAnsi="Arial" w:cs="Arial"/>
          <w:sz w:val="22"/>
          <w:szCs w:val="22"/>
        </w:rPr>
        <w:t xml:space="preserve">continue to </w:t>
      </w:r>
      <w:r w:rsidR="005F201D">
        <w:rPr>
          <w:rStyle w:val="normaltextrun"/>
          <w:rFonts w:ascii="Arial" w:hAnsi="Arial" w:cs="Arial"/>
          <w:sz w:val="22"/>
          <w:szCs w:val="22"/>
        </w:rPr>
        <w:t xml:space="preserve">provide </w:t>
      </w:r>
      <w:r w:rsidR="00E34200" w:rsidRPr="00980F1D">
        <w:rPr>
          <w:rStyle w:val="normaltextrun"/>
          <w:rFonts w:ascii="Arial" w:hAnsi="Arial" w:cs="Arial"/>
          <w:sz w:val="22"/>
          <w:szCs w:val="22"/>
        </w:rPr>
        <w:t>support</w:t>
      </w:r>
      <w:r w:rsidR="005F201D" w:rsidRPr="00980F1D">
        <w:rPr>
          <w:rStyle w:val="normaltextrun"/>
          <w:rFonts w:ascii="Arial" w:hAnsi="Arial" w:cs="Arial"/>
          <w:sz w:val="22"/>
          <w:szCs w:val="22"/>
        </w:rPr>
        <w:t>ive services and resources</w:t>
      </w:r>
      <w:r w:rsidR="00E34200" w:rsidRPr="000E1263">
        <w:rPr>
          <w:rStyle w:val="normaltextrun"/>
          <w:rFonts w:ascii="Arial" w:hAnsi="Arial" w:cs="Arial"/>
          <w:sz w:val="22"/>
          <w:szCs w:val="22"/>
        </w:rPr>
        <w:t xml:space="preserve"> </w:t>
      </w:r>
      <w:r w:rsidR="00F6065D">
        <w:rPr>
          <w:rStyle w:val="normaltextrun"/>
          <w:rFonts w:ascii="Arial" w:hAnsi="Arial" w:cs="Arial"/>
          <w:sz w:val="22"/>
          <w:szCs w:val="22"/>
        </w:rPr>
        <w:t xml:space="preserve">to </w:t>
      </w:r>
      <w:r w:rsidR="00E34200" w:rsidRPr="000E1263">
        <w:rPr>
          <w:rStyle w:val="normaltextrun"/>
          <w:rFonts w:ascii="Arial" w:hAnsi="Arial" w:cs="Arial"/>
          <w:sz w:val="22"/>
          <w:szCs w:val="22"/>
        </w:rPr>
        <w:t xml:space="preserve">clients </w:t>
      </w:r>
      <w:r w:rsidR="005F201D">
        <w:rPr>
          <w:rStyle w:val="normaltextrun"/>
          <w:rFonts w:ascii="Arial" w:hAnsi="Arial" w:cs="Arial"/>
          <w:sz w:val="22"/>
          <w:szCs w:val="22"/>
        </w:rPr>
        <w:t xml:space="preserve">in a variety of ways – </w:t>
      </w:r>
      <w:r w:rsidR="00F6065D">
        <w:rPr>
          <w:rStyle w:val="normaltextrun"/>
          <w:rFonts w:ascii="Arial" w:hAnsi="Arial" w:cs="Arial"/>
          <w:sz w:val="22"/>
          <w:szCs w:val="22"/>
        </w:rPr>
        <w:t xml:space="preserve">including </w:t>
      </w:r>
      <w:r w:rsidR="005F201D">
        <w:rPr>
          <w:rStyle w:val="normaltextrun"/>
          <w:rFonts w:ascii="Arial" w:hAnsi="Arial" w:cs="Arial"/>
          <w:sz w:val="22"/>
          <w:szCs w:val="22"/>
        </w:rPr>
        <w:t xml:space="preserve">through direct </w:t>
      </w:r>
      <w:r w:rsidR="00E34200" w:rsidRPr="000E1263">
        <w:rPr>
          <w:rStyle w:val="normaltextrun"/>
          <w:rFonts w:ascii="Arial" w:hAnsi="Arial" w:cs="Arial"/>
          <w:sz w:val="22"/>
          <w:szCs w:val="22"/>
        </w:rPr>
        <w:t xml:space="preserve">financial </w:t>
      </w:r>
      <w:r w:rsidR="005F201D">
        <w:rPr>
          <w:rStyle w:val="normaltextrun"/>
          <w:rFonts w:ascii="Arial" w:hAnsi="Arial" w:cs="Arial"/>
          <w:sz w:val="22"/>
          <w:szCs w:val="22"/>
        </w:rPr>
        <w:t>support</w:t>
      </w:r>
      <w:r w:rsidR="00E34200" w:rsidRPr="000E1263">
        <w:rPr>
          <w:rStyle w:val="normaltextrun"/>
          <w:rFonts w:ascii="Arial" w:hAnsi="Arial" w:cs="Arial"/>
          <w:sz w:val="22"/>
          <w:szCs w:val="22"/>
        </w:rPr>
        <w:t xml:space="preserve">, </w:t>
      </w:r>
      <w:r w:rsidR="005F201D">
        <w:rPr>
          <w:rStyle w:val="normaltextrun"/>
          <w:rFonts w:ascii="Arial" w:hAnsi="Arial" w:cs="Arial"/>
          <w:sz w:val="22"/>
          <w:szCs w:val="22"/>
        </w:rPr>
        <w:t xml:space="preserve">training funds for </w:t>
      </w:r>
      <w:r w:rsidR="00E34200" w:rsidRPr="000E1263">
        <w:rPr>
          <w:rStyle w:val="normaltextrun"/>
          <w:rFonts w:ascii="Arial" w:hAnsi="Arial" w:cs="Arial"/>
          <w:sz w:val="22"/>
          <w:szCs w:val="22"/>
        </w:rPr>
        <w:t>upskilling, work related materials</w:t>
      </w:r>
      <w:r w:rsidR="00F6065D">
        <w:rPr>
          <w:rStyle w:val="normaltextrun"/>
          <w:rFonts w:ascii="Arial" w:hAnsi="Arial" w:cs="Arial"/>
          <w:sz w:val="22"/>
          <w:szCs w:val="22"/>
        </w:rPr>
        <w:t xml:space="preserve"> when clients obtain a new job</w:t>
      </w:r>
      <w:r w:rsidR="00E34200" w:rsidRPr="000E1263">
        <w:rPr>
          <w:rStyle w:val="normaltextrun"/>
          <w:rFonts w:ascii="Arial" w:hAnsi="Arial" w:cs="Arial"/>
          <w:sz w:val="22"/>
          <w:szCs w:val="22"/>
        </w:rPr>
        <w:t xml:space="preserve">, and basic needs support. Our funds are utilized in a wide range of ways, including, but not limited to, rental payments, utility costs, groceries, clothing, </w:t>
      </w:r>
      <w:r w:rsidR="0047770B" w:rsidRPr="000E1263">
        <w:rPr>
          <w:rStyle w:val="normaltextrun"/>
          <w:rFonts w:ascii="Arial" w:hAnsi="Arial" w:cs="Arial"/>
          <w:sz w:val="22"/>
          <w:szCs w:val="22"/>
        </w:rPr>
        <w:t>work wear,</w:t>
      </w:r>
      <w:r w:rsidR="00E34200" w:rsidRPr="000E1263">
        <w:rPr>
          <w:rStyle w:val="normaltextrun"/>
          <w:rFonts w:ascii="Arial" w:hAnsi="Arial" w:cs="Arial"/>
          <w:sz w:val="22"/>
          <w:szCs w:val="22"/>
        </w:rPr>
        <w:t xml:space="preserve"> transportation</w:t>
      </w:r>
      <w:r w:rsidR="0047770B" w:rsidRPr="000E1263">
        <w:rPr>
          <w:rStyle w:val="normaltextrun"/>
          <w:rFonts w:ascii="Arial" w:hAnsi="Arial" w:cs="Arial"/>
          <w:sz w:val="22"/>
          <w:szCs w:val="22"/>
        </w:rPr>
        <w:t xml:space="preserve"> assistance</w:t>
      </w:r>
      <w:r w:rsidR="00E34200" w:rsidRPr="000E1263">
        <w:rPr>
          <w:rStyle w:val="normaltextrun"/>
          <w:rFonts w:ascii="Arial" w:hAnsi="Arial" w:cs="Arial"/>
          <w:sz w:val="22"/>
          <w:szCs w:val="22"/>
        </w:rPr>
        <w:t xml:space="preserve">, work tools, training, and certification opportunities.    </w:t>
      </w:r>
    </w:p>
    <w:p w14:paraId="692956B1" w14:textId="77777777" w:rsidR="00873266" w:rsidRPr="000E1263" w:rsidRDefault="00873266" w:rsidP="003C65A0">
      <w:pPr>
        <w:pStyle w:val="BodyText2"/>
        <w:rPr>
          <w:rStyle w:val="normaltextrun"/>
          <w:rFonts w:eastAsia="Times New Roman" w:cs="Arial"/>
        </w:rPr>
      </w:pPr>
    </w:p>
    <w:p w14:paraId="32CD264B" w14:textId="34A4FBB7" w:rsidR="003C65A0" w:rsidRPr="00770238" w:rsidRDefault="00873266" w:rsidP="003C65A0">
      <w:pPr>
        <w:pStyle w:val="BodyText2"/>
        <w:rPr>
          <w:i w:val="0"/>
          <w:iCs/>
          <w:sz w:val="22"/>
          <w:szCs w:val="22"/>
        </w:rPr>
      </w:pPr>
      <w:r w:rsidRPr="00980F1D">
        <w:rPr>
          <w:i w:val="0"/>
          <w:iCs/>
          <w:sz w:val="22"/>
          <w:szCs w:val="22"/>
        </w:rPr>
        <w:t>Tr</w:t>
      </w:r>
      <w:r w:rsidR="003C65A0" w:rsidRPr="00980F1D">
        <w:rPr>
          <w:i w:val="0"/>
          <w:iCs/>
          <w:sz w:val="22"/>
          <w:szCs w:val="22"/>
        </w:rPr>
        <w:t>aining and development of staff</w:t>
      </w:r>
      <w:r w:rsidR="003C65A0" w:rsidRPr="00770238">
        <w:rPr>
          <w:i w:val="0"/>
          <w:iCs/>
          <w:sz w:val="22"/>
          <w:szCs w:val="22"/>
        </w:rPr>
        <w:t xml:space="preserve"> is a core value at Chrysalis. During this reporting period we were able to host various trainings for our Santa Monica staff includin</w:t>
      </w:r>
      <w:r w:rsidR="003C65A0" w:rsidRPr="00842A6B">
        <w:rPr>
          <w:i w:val="0"/>
          <w:iCs/>
          <w:sz w:val="22"/>
          <w:szCs w:val="22"/>
        </w:rPr>
        <w:t>g</w:t>
      </w:r>
      <w:r w:rsidR="003C65A0" w:rsidRPr="00842A6B">
        <w:rPr>
          <w:i w:val="0"/>
          <w:iCs/>
          <w:sz w:val="22"/>
          <w:szCs w:val="22"/>
          <w:shd w:val="clear" w:color="auto" w:fill="FFFFFF" w:themeFill="background1"/>
        </w:rPr>
        <w:t xml:space="preserve"> Domestic Violence, Trauma-informed Care, and workforce development trainings. I</w:t>
      </w:r>
      <w:r w:rsidR="003C65A0" w:rsidRPr="00770238">
        <w:rPr>
          <w:i w:val="0"/>
          <w:iCs/>
          <w:sz w:val="22"/>
          <w:szCs w:val="22"/>
        </w:rPr>
        <w:t xml:space="preserve">n addition, we continue to meet </w:t>
      </w:r>
      <w:r w:rsidR="003C65A0" w:rsidRPr="00980F1D">
        <w:rPr>
          <w:i w:val="0"/>
          <w:iCs/>
          <w:sz w:val="22"/>
          <w:szCs w:val="22"/>
        </w:rPr>
        <w:t>weekly for case conferences</w:t>
      </w:r>
      <w:r w:rsidR="003C65A0" w:rsidRPr="00770238">
        <w:rPr>
          <w:i w:val="0"/>
          <w:iCs/>
          <w:sz w:val="22"/>
          <w:szCs w:val="22"/>
        </w:rPr>
        <w:t xml:space="preserve"> to bolster our staff’s case management for employment skills.  </w:t>
      </w:r>
    </w:p>
    <w:p w14:paraId="55482E64" w14:textId="77777777" w:rsidR="00873266" w:rsidRPr="00770238" w:rsidRDefault="00873266" w:rsidP="003C65A0">
      <w:pPr>
        <w:pStyle w:val="BodyText2"/>
        <w:rPr>
          <w:i w:val="0"/>
          <w:iCs/>
          <w:sz w:val="22"/>
          <w:szCs w:val="22"/>
        </w:rPr>
      </w:pPr>
    </w:p>
    <w:p w14:paraId="55B86807" w14:textId="5D8570C3" w:rsidR="00E34200" w:rsidRPr="00770238" w:rsidRDefault="00873266" w:rsidP="00E34200">
      <w:pPr>
        <w:pStyle w:val="BodyText2"/>
        <w:rPr>
          <w:sz w:val="22"/>
          <w:szCs w:val="22"/>
        </w:rPr>
      </w:pPr>
      <w:r w:rsidRPr="00770238">
        <w:rPr>
          <w:i w:val="0"/>
          <w:iCs/>
          <w:sz w:val="22"/>
          <w:szCs w:val="22"/>
        </w:rPr>
        <w:t xml:space="preserve">Lastly, earlier this year when reviewing our SMPP </w:t>
      </w:r>
      <w:r w:rsidR="008419BB" w:rsidRPr="00770238">
        <w:rPr>
          <w:i w:val="0"/>
          <w:iCs/>
          <w:sz w:val="22"/>
          <w:szCs w:val="22"/>
        </w:rPr>
        <w:t xml:space="preserve">numbers, we </w:t>
      </w:r>
      <w:r w:rsidR="00BC6506" w:rsidRPr="00770238">
        <w:rPr>
          <w:i w:val="0"/>
          <w:iCs/>
          <w:sz w:val="22"/>
          <w:szCs w:val="22"/>
        </w:rPr>
        <w:t>found</w:t>
      </w:r>
      <w:r w:rsidR="008419BB" w:rsidRPr="00770238">
        <w:rPr>
          <w:i w:val="0"/>
          <w:iCs/>
          <w:sz w:val="22"/>
          <w:szCs w:val="22"/>
        </w:rPr>
        <w:t xml:space="preserve"> a few data entry errors. We immediately retrained the team</w:t>
      </w:r>
      <w:r w:rsidR="00C50570" w:rsidRPr="00770238">
        <w:rPr>
          <w:i w:val="0"/>
          <w:iCs/>
          <w:sz w:val="22"/>
          <w:szCs w:val="22"/>
        </w:rPr>
        <w:t xml:space="preserve"> on the definition of SMPP, who qualifies, and how to capture this information in our Salesforce database</w:t>
      </w:r>
      <w:r w:rsidR="00CB6096" w:rsidRPr="00770238">
        <w:rPr>
          <w:i w:val="0"/>
          <w:iCs/>
          <w:sz w:val="22"/>
          <w:szCs w:val="22"/>
        </w:rPr>
        <w:t xml:space="preserve"> system at time of enrollment</w:t>
      </w:r>
      <w:r w:rsidR="00C50570" w:rsidRPr="00770238">
        <w:rPr>
          <w:i w:val="0"/>
          <w:iCs/>
          <w:sz w:val="22"/>
          <w:szCs w:val="22"/>
        </w:rPr>
        <w:t xml:space="preserve">. </w:t>
      </w:r>
      <w:r w:rsidR="00D60569" w:rsidRPr="00770238">
        <w:rPr>
          <w:i w:val="0"/>
          <w:iCs/>
          <w:sz w:val="22"/>
          <w:szCs w:val="22"/>
        </w:rPr>
        <w:t>Due to this, there may be d</w:t>
      </w:r>
      <w:r w:rsidR="00465170" w:rsidRPr="00770238">
        <w:rPr>
          <w:i w:val="0"/>
          <w:iCs/>
          <w:sz w:val="22"/>
          <w:szCs w:val="22"/>
        </w:rPr>
        <w:t>iscrepancies in our numbers from mid-year to end of yea</w:t>
      </w:r>
      <w:r w:rsidR="00BC6506" w:rsidRPr="00770238">
        <w:rPr>
          <w:i w:val="0"/>
          <w:iCs/>
          <w:sz w:val="22"/>
          <w:szCs w:val="22"/>
        </w:rPr>
        <w:t xml:space="preserve">r. </w:t>
      </w:r>
      <w:r w:rsidR="00F6065D">
        <w:rPr>
          <w:i w:val="0"/>
          <w:iCs/>
          <w:sz w:val="22"/>
          <w:szCs w:val="22"/>
        </w:rPr>
        <w:t xml:space="preserve"> All outcome data presented here in our year-end report can be considered our vetted, final outcomes.</w:t>
      </w:r>
    </w:p>
    <w:p w14:paraId="6898463B" w14:textId="77777777" w:rsidR="00E34200" w:rsidRDefault="00E34200" w:rsidP="00A80154">
      <w:pPr>
        <w:pStyle w:val="BodyText2"/>
        <w:rPr>
          <w:i w:val="0"/>
        </w:rPr>
      </w:pPr>
    </w:p>
    <w:p w14:paraId="260B9A79" w14:textId="77777777" w:rsidR="00994E91" w:rsidRPr="00A80154" w:rsidRDefault="00994E91" w:rsidP="00A80154">
      <w:pPr>
        <w:pStyle w:val="BodyText2"/>
        <w:rPr>
          <w:i w:val="0"/>
        </w:rPr>
      </w:pPr>
    </w:p>
    <w:p w14:paraId="7EA73D40" w14:textId="6EA0D52F" w:rsidR="00D04539" w:rsidRDefault="00D04539" w:rsidP="00D04539">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rsidRPr="00407667">
        <w:rPr>
          <w:rFonts w:hint="eastAsia"/>
        </w:rPr>
        <w:t>SECTION I</w:t>
      </w:r>
      <w:r>
        <w:t>I</w:t>
      </w:r>
      <w:r w:rsidRPr="00407667">
        <w:rPr>
          <w:rFonts w:hint="eastAsia"/>
        </w:rPr>
        <w:t xml:space="preserve">:  </w:t>
      </w:r>
      <w:r w:rsidR="00A6293F">
        <w:t>COLLABORATION EFFORTS</w:t>
      </w:r>
    </w:p>
    <w:p w14:paraId="0FB14EE0" w14:textId="77777777" w:rsidR="00D625BE" w:rsidRDefault="00D625BE" w:rsidP="00D625BE"/>
    <w:p w14:paraId="0D1237D9" w14:textId="77777777" w:rsidR="00A22045" w:rsidRPr="00A22045" w:rsidRDefault="00A22045" w:rsidP="00A22045">
      <w:pPr>
        <w:rPr>
          <w:iCs/>
        </w:rPr>
      </w:pPr>
      <w:r w:rsidRPr="00A22045">
        <w:rPr>
          <w:iCs/>
        </w:rPr>
        <w:t>Please highlight any new efforts to collaborate with other service providers and/or leverage services, if applicable. Please include the agency name(s) and service(s) provided.</w:t>
      </w:r>
    </w:p>
    <w:p w14:paraId="18A63000" w14:textId="77777777" w:rsidR="002F1A8A" w:rsidRDefault="002F1A8A" w:rsidP="00D625BE"/>
    <w:p w14:paraId="414E4477" w14:textId="18A87287" w:rsidR="002F1A8A" w:rsidRPr="00980F1D" w:rsidRDefault="002F1A8A" w:rsidP="00770238">
      <w:pPr>
        <w:jc w:val="both"/>
        <w:rPr>
          <w:rFonts w:ascii="Arial" w:hAnsi="Arial" w:cs="Arial"/>
          <w:sz w:val="22"/>
          <w:szCs w:val="22"/>
        </w:rPr>
      </w:pPr>
      <w:r w:rsidRPr="00770238">
        <w:rPr>
          <w:rFonts w:ascii="Arial" w:hAnsi="Arial" w:cs="Arial"/>
          <w:sz w:val="22"/>
          <w:szCs w:val="22"/>
        </w:rPr>
        <w:t>Since the last reporting period, the Santa Monica team has continued robust outreach efforts to engage SMPP priority populations and raise awareness about our organization and services</w:t>
      </w:r>
      <w:r w:rsidR="00CB6096" w:rsidRPr="00770238">
        <w:rPr>
          <w:rFonts w:ascii="Arial" w:hAnsi="Arial" w:cs="Arial"/>
          <w:sz w:val="22"/>
          <w:szCs w:val="22"/>
        </w:rPr>
        <w:t xml:space="preserve">, </w:t>
      </w:r>
      <w:r w:rsidR="00CB6096" w:rsidRPr="00980F1D">
        <w:rPr>
          <w:rFonts w:ascii="Arial" w:hAnsi="Arial" w:cs="Arial"/>
          <w:sz w:val="22"/>
          <w:szCs w:val="22"/>
        </w:rPr>
        <w:t xml:space="preserve">facilitating </w:t>
      </w:r>
      <w:r w:rsidR="00460E3C" w:rsidRPr="00980F1D">
        <w:rPr>
          <w:rFonts w:ascii="Arial" w:hAnsi="Arial" w:cs="Arial"/>
          <w:sz w:val="22"/>
          <w:szCs w:val="22"/>
        </w:rPr>
        <w:t>8</w:t>
      </w:r>
      <w:r w:rsidR="0078395E" w:rsidRPr="00980F1D">
        <w:rPr>
          <w:rFonts w:ascii="Arial" w:hAnsi="Arial" w:cs="Arial"/>
          <w:sz w:val="22"/>
          <w:szCs w:val="22"/>
        </w:rPr>
        <w:t xml:space="preserve"> </w:t>
      </w:r>
      <w:r w:rsidRPr="00980F1D">
        <w:rPr>
          <w:rFonts w:ascii="Arial" w:hAnsi="Arial" w:cs="Arial"/>
          <w:sz w:val="22"/>
          <w:szCs w:val="22"/>
        </w:rPr>
        <w:t>presentations and participated in 20 community events.</w:t>
      </w:r>
    </w:p>
    <w:p w14:paraId="25AB1664" w14:textId="77777777" w:rsidR="006B345B" w:rsidRPr="00770238" w:rsidRDefault="006B345B" w:rsidP="00770238">
      <w:pPr>
        <w:jc w:val="both"/>
        <w:rPr>
          <w:rFonts w:ascii="Arial" w:hAnsi="Arial" w:cs="Arial"/>
          <w:sz w:val="22"/>
          <w:szCs w:val="22"/>
        </w:rPr>
      </w:pPr>
    </w:p>
    <w:p w14:paraId="72A55CFF" w14:textId="7C22E929" w:rsidR="002F1A8A" w:rsidRPr="00770238" w:rsidRDefault="002F1A8A" w:rsidP="00770238">
      <w:pPr>
        <w:jc w:val="both"/>
        <w:rPr>
          <w:rFonts w:ascii="Arial" w:hAnsi="Arial" w:cs="Arial"/>
          <w:sz w:val="22"/>
          <w:szCs w:val="22"/>
        </w:rPr>
      </w:pPr>
      <w:r w:rsidRPr="44A08925">
        <w:rPr>
          <w:rFonts w:ascii="Arial" w:hAnsi="Arial" w:cs="Arial"/>
          <w:sz w:val="22"/>
          <w:szCs w:val="22"/>
        </w:rPr>
        <w:t xml:space="preserve">Presentations were conducted for </w:t>
      </w:r>
      <w:r w:rsidR="00CB6096" w:rsidRPr="44A08925">
        <w:rPr>
          <w:rFonts w:ascii="Arial" w:hAnsi="Arial" w:cs="Arial"/>
          <w:sz w:val="22"/>
          <w:szCs w:val="22"/>
        </w:rPr>
        <w:t xml:space="preserve">providers like </w:t>
      </w:r>
      <w:r w:rsidRPr="44A08925">
        <w:rPr>
          <w:rFonts w:ascii="Arial" w:hAnsi="Arial" w:cs="Arial"/>
          <w:sz w:val="22"/>
          <w:szCs w:val="22"/>
        </w:rPr>
        <w:t xml:space="preserve">The Laurel and the Santa Monica Regional Consortium. To further expand our visibility, we </w:t>
      </w:r>
      <w:r w:rsidR="006D397E" w:rsidRPr="44A08925">
        <w:rPr>
          <w:rFonts w:ascii="Arial" w:hAnsi="Arial" w:cs="Arial"/>
          <w:sz w:val="22"/>
          <w:szCs w:val="22"/>
        </w:rPr>
        <w:t xml:space="preserve">conducted </w:t>
      </w:r>
      <w:r w:rsidRPr="44A08925">
        <w:rPr>
          <w:rFonts w:ascii="Arial" w:hAnsi="Arial" w:cs="Arial"/>
          <w:sz w:val="22"/>
          <w:szCs w:val="22"/>
        </w:rPr>
        <w:t xml:space="preserve">outreach at the Pico Branch Library at Virginia Avenue Park, engaging with both park and library patrons. In April 2025, we hosted an </w:t>
      </w:r>
      <w:r w:rsidR="003512DF" w:rsidRPr="44A08925">
        <w:rPr>
          <w:rFonts w:ascii="Arial" w:hAnsi="Arial" w:cs="Arial"/>
          <w:sz w:val="22"/>
          <w:szCs w:val="22"/>
        </w:rPr>
        <w:t>Open House</w:t>
      </w:r>
      <w:r w:rsidR="003512DF" w:rsidRPr="44A08925">
        <w:rPr>
          <w:rFonts w:ascii="Arial" w:hAnsi="Arial" w:cs="Arial"/>
          <w:b/>
          <w:bCs/>
          <w:sz w:val="22"/>
          <w:szCs w:val="22"/>
        </w:rPr>
        <w:t xml:space="preserve"> </w:t>
      </w:r>
      <w:r w:rsidR="003512DF" w:rsidRPr="44A08925">
        <w:rPr>
          <w:rFonts w:ascii="Arial" w:hAnsi="Arial" w:cs="Arial"/>
          <w:sz w:val="22"/>
          <w:szCs w:val="22"/>
        </w:rPr>
        <w:t>welcoming community partner</w:t>
      </w:r>
      <w:r w:rsidR="0019460C" w:rsidRPr="44A08925">
        <w:rPr>
          <w:rFonts w:ascii="Arial" w:hAnsi="Arial" w:cs="Arial"/>
          <w:sz w:val="22"/>
          <w:szCs w:val="22"/>
        </w:rPr>
        <w:t>s</w:t>
      </w:r>
      <w:r w:rsidR="006B345B" w:rsidRPr="44A08925">
        <w:rPr>
          <w:rFonts w:ascii="Arial" w:hAnsi="Arial" w:cs="Arial"/>
          <w:sz w:val="22"/>
          <w:szCs w:val="22"/>
        </w:rPr>
        <w:t xml:space="preserve"> </w:t>
      </w:r>
      <w:r w:rsidR="00F1665B" w:rsidRPr="44A08925">
        <w:rPr>
          <w:rFonts w:ascii="Arial" w:hAnsi="Arial" w:cs="Arial"/>
          <w:sz w:val="22"/>
          <w:szCs w:val="22"/>
        </w:rPr>
        <w:t>and</w:t>
      </w:r>
      <w:r w:rsidRPr="44A08925">
        <w:rPr>
          <w:rFonts w:ascii="Arial" w:hAnsi="Arial" w:cs="Arial"/>
          <w:sz w:val="22"/>
          <w:szCs w:val="22"/>
        </w:rPr>
        <w:t xml:space="preserve"> </w:t>
      </w:r>
      <w:r w:rsidR="0019460C" w:rsidRPr="44A08925">
        <w:rPr>
          <w:rFonts w:ascii="Arial" w:hAnsi="Arial" w:cs="Arial"/>
          <w:sz w:val="22"/>
          <w:szCs w:val="22"/>
        </w:rPr>
        <w:t xml:space="preserve">providing </w:t>
      </w:r>
      <w:r w:rsidR="0078395E" w:rsidRPr="44A08925">
        <w:rPr>
          <w:rFonts w:ascii="Arial" w:hAnsi="Arial" w:cs="Arial"/>
          <w:sz w:val="22"/>
          <w:szCs w:val="22"/>
        </w:rPr>
        <w:t xml:space="preserve">tours for </w:t>
      </w:r>
      <w:r w:rsidRPr="44A08925">
        <w:rPr>
          <w:rFonts w:ascii="Arial" w:hAnsi="Arial" w:cs="Arial"/>
          <w:sz w:val="22"/>
          <w:szCs w:val="22"/>
        </w:rPr>
        <w:t>residents of the UCLA Medical Center in Santa Monica</w:t>
      </w:r>
      <w:r w:rsidR="001A1B25" w:rsidRPr="44A08925">
        <w:rPr>
          <w:rFonts w:ascii="Arial" w:hAnsi="Arial" w:cs="Arial"/>
          <w:sz w:val="22"/>
          <w:szCs w:val="22"/>
        </w:rPr>
        <w:t xml:space="preserve">, </w:t>
      </w:r>
      <w:r w:rsidR="006B345B" w:rsidRPr="44A08925">
        <w:rPr>
          <w:rFonts w:ascii="Arial" w:hAnsi="Arial" w:cs="Arial"/>
          <w:sz w:val="22"/>
          <w:szCs w:val="22"/>
        </w:rPr>
        <w:t>The People’s Concern</w:t>
      </w:r>
      <w:r w:rsidR="001A1B25" w:rsidRPr="44A08925">
        <w:rPr>
          <w:rFonts w:ascii="Arial" w:hAnsi="Arial" w:cs="Arial"/>
          <w:sz w:val="22"/>
          <w:szCs w:val="22"/>
        </w:rPr>
        <w:t>, and CLARE | Matrix</w:t>
      </w:r>
      <w:r w:rsidRPr="44A08925">
        <w:rPr>
          <w:rFonts w:ascii="Arial" w:hAnsi="Arial" w:cs="Arial"/>
          <w:sz w:val="22"/>
          <w:szCs w:val="22"/>
        </w:rPr>
        <w:t>. These events helped us connect with diverse community members, including library patrons, community college students, and individuals in transitional or temporary housing.</w:t>
      </w:r>
    </w:p>
    <w:p w14:paraId="26248E44" w14:textId="77777777" w:rsidR="00C44BC1" w:rsidRPr="00770238" w:rsidRDefault="00C44BC1" w:rsidP="00770238">
      <w:pPr>
        <w:jc w:val="both"/>
        <w:rPr>
          <w:rFonts w:ascii="Arial" w:hAnsi="Arial" w:cs="Arial"/>
          <w:sz w:val="22"/>
          <w:szCs w:val="22"/>
        </w:rPr>
      </w:pPr>
    </w:p>
    <w:p w14:paraId="53FA1EF0" w14:textId="74290E6F" w:rsidR="002F1A8A" w:rsidRPr="00770238" w:rsidRDefault="002F1A8A" w:rsidP="00770238">
      <w:pPr>
        <w:jc w:val="both"/>
        <w:rPr>
          <w:rFonts w:ascii="Arial" w:hAnsi="Arial" w:cs="Arial"/>
          <w:sz w:val="22"/>
          <w:szCs w:val="22"/>
        </w:rPr>
      </w:pPr>
      <w:r w:rsidRPr="00770238">
        <w:rPr>
          <w:rFonts w:ascii="Arial" w:hAnsi="Arial" w:cs="Arial"/>
          <w:sz w:val="22"/>
          <w:szCs w:val="22"/>
        </w:rPr>
        <w:t xml:space="preserve">Additionally, we remain active members in several </w:t>
      </w:r>
      <w:r w:rsidRPr="00980F1D">
        <w:rPr>
          <w:rFonts w:ascii="Arial" w:hAnsi="Arial" w:cs="Arial"/>
          <w:sz w:val="22"/>
          <w:szCs w:val="22"/>
        </w:rPr>
        <w:t>key community collaboratives</w:t>
      </w:r>
      <w:r w:rsidRPr="00770238">
        <w:rPr>
          <w:rFonts w:ascii="Arial" w:hAnsi="Arial" w:cs="Arial"/>
          <w:sz w:val="22"/>
          <w:szCs w:val="22"/>
        </w:rPr>
        <w:t xml:space="preserve"> such as </w:t>
      </w:r>
      <w:r w:rsidR="00CB6096" w:rsidRPr="00770238">
        <w:rPr>
          <w:rFonts w:ascii="Arial" w:hAnsi="Arial" w:cs="Arial"/>
          <w:sz w:val="22"/>
          <w:szCs w:val="22"/>
        </w:rPr>
        <w:t xml:space="preserve">YRT, </w:t>
      </w:r>
      <w:r w:rsidRPr="00770238">
        <w:rPr>
          <w:rFonts w:ascii="Arial" w:hAnsi="Arial" w:cs="Arial"/>
          <w:sz w:val="22"/>
          <w:szCs w:val="22"/>
        </w:rPr>
        <w:t>the Westside Coalition, SPA 5 meetings, and the ECWP Resource Network. Our participation in these groups strengthens inter-agency coordination, expands access to resources for our clients, and helps address service delivery gaps across the region.</w:t>
      </w:r>
    </w:p>
    <w:p w14:paraId="2CF923E7" w14:textId="77777777" w:rsidR="002F1A8A" w:rsidRPr="00770238" w:rsidRDefault="002F1A8A" w:rsidP="00D625BE">
      <w:pPr>
        <w:rPr>
          <w:sz w:val="22"/>
          <w:szCs w:val="22"/>
        </w:rPr>
      </w:pPr>
    </w:p>
    <w:p w14:paraId="15F7F812" w14:textId="77777777" w:rsidR="00764F6B" w:rsidRDefault="00764F6B"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6549D471" w14:textId="6FAD4635" w:rsidR="00D04539" w:rsidRDefault="00D04539" w:rsidP="00D04539">
      <w:pPr>
        <w:pStyle w:val="Heading6"/>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hint="eastAsia"/>
        </w:rPr>
        <w:t xml:space="preserve">SECTION </w:t>
      </w:r>
      <w:r>
        <w:t>I</w:t>
      </w:r>
      <w:r w:rsidR="00D43F72">
        <w:t>II</w:t>
      </w:r>
      <w:r>
        <w:rPr>
          <w:rFonts w:hint="eastAsia"/>
        </w:rPr>
        <w:t>: STAFFING PATTERN</w:t>
      </w:r>
    </w:p>
    <w:p w14:paraId="4BA5CC9E" w14:textId="77777777" w:rsidR="00D8339B" w:rsidRPr="00D8339B" w:rsidRDefault="00D8339B" w:rsidP="00D8339B"/>
    <w:p w14:paraId="5C67D97A" w14:textId="7EC1B90F" w:rsidR="00D04539" w:rsidRDefault="000758A5" w:rsidP="00D04539">
      <w:pPr>
        <w:pStyle w:val="BodyText"/>
        <w:tabs>
          <w:tab w:val="clear" w:pos="-1080"/>
          <w:tab w:val="clear" w:pos="1980"/>
          <w:tab w:val="clear" w:pos="2520"/>
          <w:tab w:val="left" w:pos="-1440"/>
          <w:tab w:val="left" w:pos="1710"/>
          <w:tab w:val="left" w:pos="2880"/>
        </w:tabs>
        <w:rPr>
          <w:i w:val="0"/>
          <w:sz w:val="21"/>
        </w:rPr>
      </w:pPr>
      <w:r>
        <w:rPr>
          <w:i w:val="0"/>
          <w:sz w:val="21"/>
        </w:rPr>
        <w:t>If applicable, pl</w:t>
      </w:r>
      <w:r>
        <w:rPr>
          <w:rFonts w:hint="eastAsia"/>
          <w:i w:val="0"/>
          <w:sz w:val="21"/>
        </w:rPr>
        <w:t xml:space="preserve">ease </w:t>
      </w:r>
      <w:r w:rsidR="009A01AA">
        <w:rPr>
          <w:rFonts w:hint="eastAsia"/>
          <w:i w:val="0"/>
          <w:sz w:val="21"/>
        </w:rPr>
        <w:t>describe</w:t>
      </w:r>
      <w:r w:rsidR="00434272">
        <w:rPr>
          <w:i w:val="0"/>
          <w:sz w:val="21"/>
        </w:rPr>
        <w:t xml:space="preserve"> how staffing changes during the report period </w:t>
      </w:r>
      <w:r>
        <w:rPr>
          <w:i w:val="0"/>
          <w:sz w:val="21"/>
        </w:rPr>
        <w:t xml:space="preserve">have impacted service delivery, </w:t>
      </w:r>
      <w:r w:rsidR="00E66046">
        <w:rPr>
          <w:i w:val="0"/>
          <w:sz w:val="21"/>
        </w:rPr>
        <w:t>caseload</w:t>
      </w:r>
      <w:r w:rsidR="003567DC">
        <w:rPr>
          <w:i w:val="0"/>
          <w:sz w:val="21"/>
        </w:rPr>
        <w:t>, and redistribution of work</w:t>
      </w:r>
      <w:r>
        <w:rPr>
          <w:i w:val="0"/>
          <w:sz w:val="21"/>
        </w:rPr>
        <w:t xml:space="preserve"> </w:t>
      </w:r>
      <w:r w:rsidR="003567DC">
        <w:rPr>
          <w:i w:val="0"/>
          <w:sz w:val="21"/>
        </w:rPr>
        <w:t>among other staff</w:t>
      </w:r>
      <w:r w:rsidR="002B0ED5">
        <w:rPr>
          <w:i w:val="0"/>
          <w:sz w:val="21"/>
        </w:rPr>
        <w:t xml:space="preserve"> to ensure service levels are maintained.</w:t>
      </w:r>
      <w:r w:rsidR="009A01AA">
        <w:rPr>
          <w:rFonts w:hint="eastAsia"/>
          <w:i w:val="0"/>
          <w:sz w:val="21"/>
        </w:rPr>
        <w:t xml:space="preserve"> </w:t>
      </w:r>
      <w:r w:rsidR="00D04539">
        <w:rPr>
          <w:rFonts w:hint="eastAsia"/>
          <w:i w:val="0"/>
          <w:sz w:val="21"/>
        </w:rPr>
        <w:t xml:space="preserve">please </w:t>
      </w:r>
      <w:r w:rsidR="002B0ED5">
        <w:rPr>
          <w:i w:val="0"/>
          <w:sz w:val="21"/>
        </w:rPr>
        <w:t xml:space="preserve">also </w:t>
      </w:r>
      <w:r w:rsidR="000343F1">
        <w:rPr>
          <w:i w:val="0"/>
          <w:sz w:val="21"/>
        </w:rPr>
        <w:t xml:space="preserve">describe </w:t>
      </w:r>
      <w:r w:rsidR="002A280A">
        <w:rPr>
          <w:i w:val="0"/>
          <w:sz w:val="21"/>
        </w:rPr>
        <w:t>recruitment efforts and</w:t>
      </w:r>
      <w:r w:rsidR="00D04539">
        <w:rPr>
          <w:rFonts w:hint="eastAsia"/>
          <w:i w:val="0"/>
          <w:sz w:val="21"/>
        </w:rPr>
        <w:t xml:space="preserve"> an </w:t>
      </w:r>
      <w:r w:rsidR="006A4CFF">
        <w:rPr>
          <w:i w:val="0"/>
          <w:sz w:val="21"/>
        </w:rPr>
        <w:t>anticipated</w:t>
      </w:r>
      <w:r w:rsidR="00D04539">
        <w:rPr>
          <w:rFonts w:hint="eastAsia"/>
          <w:i w:val="0"/>
          <w:sz w:val="21"/>
        </w:rPr>
        <w:t xml:space="preserve"> </w:t>
      </w:r>
      <w:r w:rsidR="000343F1">
        <w:rPr>
          <w:rFonts w:hint="eastAsia"/>
          <w:i w:val="0"/>
          <w:sz w:val="21"/>
        </w:rPr>
        <w:t>hir</w:t>
      </w:r>
      <w:r w:rsidR="000343F1">
        <w:rPr>
          <w:i w:val="0"/>
          <w:sz w:val="21"/>
        </w:rPr>
        <w:t>e</w:t>
      </w:r>
      <w:r w:rsidR="000343F1">
        <w:rPr>
          <w:rFonts w:hint="eastAsia"/>
          <w:i w:val="0"/>
          <w:sz w:val="21"/>
        </w:rPr>
        <w:t xml:space="preserve"> </w:t>
      </w:r>
      <w:r w:rsidR="00D04539">
        <w:rPr>
          <w:rFonts w:hint="eastAsia"/>
          <w:i w:val="0"/>
          <w:sz w:val="21"/>
        </w:rPr>
        <w:t>date</w:t>
      </w:r>
      <w:r w:rsidR="00D04539">
        <w:rPr>
          <w:i w:val="0"/>
          <w:sz w:val="21"/>
        </w:rPr>
        <w:t xml:space="preserve"> </w:t>
      </w:r>
    </w:p>
    <w:p w14:paraId="170F02C7" w14:textId="763B4242" w:rsidR="00D04539"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35EA3D86" w14:textId="676A8F78" w:rsidR="00D04539" w:rsidRDefault="00D04539" w:rsidP="00D04539">
      <w:pPr>
        <w:pStyle w:val="BodyText"/>
        <w:tabs>
          <w:tab w:val="clear" w:pos="-1080"/>
          <w:tab w:val="clear" w:pos="1980"/>
          <w:tab w:val="clear" w:pos="2520"/>
          <w:tab w:val="left" w:pos="-1440"/>
          <w:tab w:val="left" w:pos="1710"/>
          <w:tab w:val="left" w:pos="2880"/>
        </w:tabs>
        <w:rPr>
          <w:i w:val="0"/>
          <w:sz w:val="21"/>
        </w:rPr>
      </w:pPr>
      <w:r>
        <w:rPr>
          <w:rFonts w:hint="eastAsia"/>
          <w:i w:val="0"/>
          <w:sz w:val="21"/>
        </w:rPr>
        <w:t>Please indicate how volunteers or interns were used during the reporting period.  Provide the total number of volunteers or interns</w:t>
      </w:r>
      <w:r w:rsidR="009A01AA">
        <w:rPr>
          <w:rFonts w:hint="eastAsia"/>
          <w:i w:val="0"/>
          <w:sz w:val="21"/>
        </w:rPr>
        <w:t>.</w:t>
      </w:r>
      <w:r>
        <w:rPr>
          <w:rFonts w:hint="eastAsia"/>
          <w:i w:val="0"/>
          <w:sz w:val="21"/>
        </w:rPr>
        <w:t xml:space="preserve"> If interns were used, please indicate </w:t>
      </w:r>
      <w:r>
        <w:rPr>
          <w:i w:val="0"/>
          <w:sz w:val="21"/>
        </w:rPr>
        <w:t>their</w:t>
      </w:r>
      <w:r>
        <w:rPr>
          <w:rFonts w:hint="eastAsia"/>
          <w:i w:val="0"/>
          <w:sz w:val="21"/>
        </w:rPr>
        <w:t xml:space="preserve"> </w:t>
      </w:r>
      <w:r>
        <w:rPr>
          <w:i w:val="0"/>
          <w:sz w:val="21"/>
        </w:rPr>
        <w:t>program level (e.g</w:t>
      </w:r>
      <w:r w:rsidR="005524EC">
        <w:rPr>
          <w:i w:val="0"/>
          <w:sz w:val="21"/>
        </w:rPr>
        <w:t>.,</w:t>
      </w:r>
      <w:r>
        <w:rPr>
          <w:i w:val="0"/>
          <w:sz w:val="21"/>
        </w:rPr>
        <w:t xml:space="preserve"> undergraduate, masters).</w:t>
      </w:r>
    </w:p>
    <w:p w14:paraId="7752B908" w14:textId="77777777" w:rsidR="003E1183" w:rsidRDefault="003E1183" w:rsidP="00D04539">
      <w:pPr>
        <w:pStyle w:val="BodyText"/>
        <w:tabs>
          <w:tab w:val="clear" w:pos="-1080"/>
          <w:tab w:val="clear" w:pos="1980"/>
          <w:tab w:val="clear" w:pos="2520"/>
          <w:tab w:val="left" w:pos="-1440"/>
          <w:tab w:val="left" w:pos="1710"/>
          <w:tab w:val="left" w:pos="2880"/>
        </w:tabs>
        <w:rPr>
          <w:i w:val="0"/>
          <w:sz w:val="21"/>
        </w:rPr>
      </w:pPr>
    </w:p>
    <w:p w14:paraId="425EDF73" w14:textId="2BF8F4DA" w:rsidR="000C7C56" w:rsidRDefault="00994E91" w:rsidP="00D04539">
      <w:pPr>
        <w:pStyle w:val="BodyText"/>
        <w:tabs>
          <w:tab w:val="clear" w:pos="-1080"/>
          <w:tab w:val="clear" w:pos="1980"/>
          <w:tab w:val="clear" w:pos="2520"/>
          <w:tab w:val="left" w:pos="-1440"/>
          <w:tab w:val="left" w:pos="1710"/>
          <w:tab w:val="left" w:pos="2880"/>
        </w:tabs>
        <w:rPr>
          <w:i w:val="0"/>
          <w:iCs w:val="0"/>
          <w:szCs w:val="22"/>
        </w:rPr>
      </w:pPr>
      <w:r w:rsidRPr="00994E91">
        <w:rPr>
          <w:i w:val="0"/>
          <w:iCs w:val="0"/>
          <w:szCs w:val="22"/>
        </w:rPr>
        <w:t xml:space="preserve">During this reporting period, </w:t>
      </w:r>
      <w:r w:rsidRPr="00980F1D">
        <w:rPr>
          <w:i w:val="0"/>
          <w:iCs w:val="0"/>
          <w:szCs w:val="22"/>
        </w:rPr>
        <w:t>staff transitions</w:t>
      </w:r>
      <w:r w:rsidRPr="00994E91">
        <w:rPr>
          <w:i w:val="0"/>
          <w:iCs w:val="0"/>
          <w:szCs w:val="22"/>
        </w:rPr>
        <w:t xml:space="preserve"> impacted operations, resulting in temporary vacancies in key roles, including the Community Engagement Coordinator, Client Services Administrator, Employment Specialist, and Director of Client Services. These gaps significantly limited outreach and community engagement efforts during the first half of the period. As of March 2025, all positions have been successfully filled, and we currently have no staffing vacancies</w:t>
      </w:r>
      <w:r>
        <w:rPr>
          <w:i w:val="0"/>
          <w:iCs w:val="0"/>
          <w:szCs w:val="22"/>
        </w:rPr>
        <w:t>.</w:t>
      </w:r>
    </w:p>
    <w:p w14:paraId="75968F00" w14:textId="77777777" w:rsidR="00994E91" w:rsidRPr="00770238" w:rsidRDefault="00994E91" w:rsidP="00D04539">
      <w:pPr>
        <w:pStyle w:val="BodyText"/>
        <w:tabs>
          <w:tab w:val="clear" w:pos="-1080"/>
          <w:tab w:val="clear" w:pos="1980"/>
          <w:tab w:val="clear" w:pos="2520"/>
          <w:tab w:val="left" w:pos="-1440"/>
          <w:tab w:val="left" w:pos="1710"/>
          <w:tab w:val="left" w:pos="2880"/>
        </w:tabs>
        <w:rPr>
          <w:i w:val="0"/>
          <w:iCs w:val="0"/>
          <w:szCs w:val="22"/>
        </w:rPr>
      </w:pPr>
    </w:p>
    <w:p w14:paraId="18D25608" w14:textId="47AFCD31" w:rsidR="000C7C56" w:rsidRPr="00770238" w:rsidRDefault="00CB6096" w:rsidP="000C7C56">
      <w:pPr>
        <w:pStyle w:val="BodyText"/>
        <w:tabs>
          <w:tab w:val="left" w:pos="-1440"/>
          <w:tab w:val="left" w:pos="1710"/>
          <w:tab w:val="left" w:pos="2880"/>
        </w:tabs>
        <w:rPr>
          <w:i w:val="0"/>
          <w:iCs w:val="0"/>
          <w:szCs w:val="22"/>
        </w:rPr>
      </w:pPr>
      <w:r w:rsidRPr="00770238">
        <w:rPr>
          <w:i w:val="0"/>
          <w:iCs w:val="0"/>
          <w:szCs w:val="22"/>
        </w:rPr>
        <w:t>Our programs and operational capacity are strengthened through the vital support of volunteers</w:t>
      </w:r>
      <w:r w:rsidR="00402BE3" w:rsidRPr="00770238">
        <w:rPr>
          <w:i w:val="0"/>
          <w:iCs w:val="0"/>
          <w:szCs w:val="22"/>
        </w:rPr>
        <w:t>.</w:t>
      </w:r>
      <w:r w:rsidRPr="00770238">
        <w:rPr>
          <w:i w:val="0"/>
          <w:iCs w:val="0"/>
          <w:szCs w:val="22"/>
        </w:rPr>
        <w:t xml:space="preserve"> W</w:t>
      </w:r>
      <w:r w:rsidR="004A4B46" w:rsidRPr="00770238">
        <w:rPr>
          <w:i w:val="0"/>
          <w:iCs w:val="0"/>
          <w:szCs w:val="22"/>
        </w:rPr>
        <w:t>e had</w:t>
      </w:r>
      <w:r w:rsidR="000C7C56" w:rsidRPr="00770238">
        <w:rPr>
          <w:i w:val="0"/>
          <w:iCs w:val="0"/>
          <w:szCs w:val="22"/>
        </w:rPr>
        <w:t xml:space="preserve"> </w:t>
      </w:r>
      <w:r w:rsidR="000C7C56" w:rsidRPr="00980F1D">
        <w:rPr>
          <w:i w:val="0"/>
          <w:iCs w:val="0"/>
          <w:szCs w:val="22"/>
        </w:rPr>
        <w:t>20 active volunteers</w:t>
      </w:r>
      <w:r w:rsidRPr="00770238">
        <w:rPr>
          <w:i w:val="0"/>
          <w:iCs w:val="0"/>
          <w:szCs w:val="22"/>
        </w:rPr>
        <w:t xml:space="preserve"> during this reporting year</w:t>
      </w:r>
      <w:r w:rsidR="000C7C56" w:rsidRPr="00770238">
        <w:rPr>
          <w:i w:val="0"/>
          <w:iCs w:val="0"/>
          <w:szCs w:val="22"/>
        </w:rPr>
        <w:t xml:space="preserve"> who collectively contributed an </w:t>
      </w:r>
      <w:r w:rsidR="000C7C56" w:rsidRPr="00980F1D">
        <w:rPr>
          <w:i w:val="0"/>
          <w:iCs w:val="0"/>
          <w:szCs w:val="22"/>
        </w:rPr>
        <w:t>impressive 750 hours of service</w:t>
      </w:r>
      <w:r w:rsidR="000C7C56" w:rsidRPr="00770238">
        <w:rPr>
          <w:i w:val="0"/>
          <w:iCs w:val="0"/>
          <w:szCs w:val="22"/>
        </w:rPr>
        <w:t xml:space="preserve">. </w:t>
      </w:r>
      <w:r w:rsidR="00770238" w:rsidRPr="00770238">
        <w:rPr>
          <w:i w:val="0"/>
          <w:iCs w:val="0"/>
          <w:szCs w:val="22"/>
        </w:rPr>
        <w:t xml:space="preserve">Volunteers play a critical role in delivering high-impact services such as job readiness classes, resume support, </w:t>
      </w:r>
      <w:r w:rsidR="00A1600B">
        <w:rPr>
          <w:i w:val="0"/>
          <w:iCs w:val="0"/>
          <w:szCs w:val="22"/>
        </w:rPr>
        <w:t>practice</w:t>
      </w:r>
      <w:r w:rsidR="00770238" w:rsidRPr="00770238">
        <w:rPr>
          <w:i w:val="0"/>
          <w:iCs w:val="0"/>
          <w:szCs w:val="22"/>
        </w:rPr>
        <w:t xml:space="preserve"> interviews, and digital job search assistance—efforts that directly </w:t>
      </w:r>
      <w:r w:rsidR="0067397A" w:rsidRPr="00770238">
        <w:rPr>
          <w:i w:val="0"/>
          <w:iCs w:val="0"/>
          <w:szCs w:val="22"/>
        </w:rPr>
        <w:t>boost</w:t>
      </w:r>
      <w:r w:rsidR="0067397A">
        <w:rPr>
          <w:i w:val="0"/>
          <w:iCs w:val="0"/>
          <w:szCs w:val="22"/>
        </w:rPr>
        <w:t>s</w:t>
      </w:r>
      <w:r w:rsidR="007D24C4">
        <w:rPr>
          <w:i w:val="0"/>
          <w:iCs w:val="0"/>
          <w:szCs w:val="22"/>
        </w:rPr>
        <w:t xml:space="preserve"> </w:t>
      </w:r>
      <w:r w:rsidR="00770238" w:rsidRPr="00770238">
        <w:rPr>
          <w:i w:val="0"/>
          <w:iCs w:val="0"/>
          <w:szCs w:val="22"/>
        </w:rPr>
        <w:t xml:space="preserve">client confidence and employment outcomes. They also enriched our programming by supporting events like </w:t>
      </w:r>
      <w:r w:rsidR="00770238" w:rsidRPr="00980F1D">
        <w:rPr>
          <w:i w:val="0"/>
          <w:iCs w:val="0"/>
          <w:szCs w:val="22"/>
        </w:rPr>
        <w:t>the Women’s Empowerment celebration</w:t>
      </w:r>
      <w:r w:rsidR="00770238" w:rsidRPr="00770238">
        <w:rPr>
          <w:i w:val="0"/>
          <w:iCs w:val="0"/>
          <w:szCs w:val="22"/>
        </w:rPr>
        <w:t xml:space="preserve"> and personalized styling appointments. More than just time given, their dedication, flexibility, and compassion foster dignity, empowerment, and human connection, making them essential to both the client experience and our program’s success.</w:t>
      </w:r>
    </w:p>
    <w:p w14:paraId="583B1EB0" w14:textId="77777777" w:rsidR="000C7C56" w:rsidRPr="006E1232" w:rsidRDefault="000C7C56" w:rsidP="000C7C56">
      <w:pPr>
        <w:pStyle w:val="BodyText"/>
        <w:tabs>
          <w:tab w:val="left" w:pos="-1440"/>
          <w:tab w:val="left" w:pos="1710"/>
          <w:tab w:val="left" w:pos="2880"/>
        </w:tabs>
        <w:rPr>
          <w:i w:val="0"/>
          <w:iCs w:val="0"/>
          <w:sz w:val="21"/>
        </w:rPr>
      </w:pPr>
    </w:p>
    <w:p w14:paraId="2D507BA1" w14:textId="77777777" w:rsidR="00D43F72" w:rsidRDefault="00D43F72" w:rsidP="00D04539">
      <w:pPr>
        <w:pStyle w:val="BodyText"/>
        <w:tabs>
          <w:tab w:val="clear" w:pos="-1080"/>
          <w:tab w:val="clear" w:pos="1980"/>
          <w:tab w:val="clear" w:pos="2520"/>
          <w:tab w:val="left" w:pos="-1440"/>
          <w:tab w:val="left" w:pos="1710"/>
          <w:tab w:val="left" w:pos="2880"/>
        </w:tabs>
        <w:rPr>
          <w:i w:val="0"/>
          <w:sz w:val="21"/>
        </w:rPr>
      </w:pPr>
    </w:p>
    <w:p w14:paraId="22273916" w14:textId="1C873448" w:rsidR="00D43F72"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9516ED">
        <w:rPr>
          <w:rFonts w:ascii="Arial" w:hAnsi="Arial"/>
          <w:b/>
          <w:sz w:val="21"/>
          <w:u w:val="single"/>
        </w:rPr>
        <w:t xml:space="preserve">SECTION </w:t>
      </w:r>
      <w:r w:rsidR="0004363D">
        <w:rPr>
          <w:rFonts w:ascii="Arial" w:hAnsi="Arial"/>
          <w:b/>
          <w:sz w:val="21"/>
          <w:u w:val="single"/>
        </w:rPr>
        <w:t>IV</w:t>
      </w:r>
      <w:r w:rsidRPr="009516ED">
        <w:rPr>
          <w:rFonts w:ascii="Arial" w:hAnsi="Arial"/>
          <w:b/>
          <w:sz w:val="21"/>
          <w:u w:val="single"/>
        </w:rPr>
        <w:t>: GR</w:t>
      </w:r>
      <w:r>
        <w:rPr>
          <w:rFonts w:ascii="Arial" w:hAnsi="Arial"/>
          <w:b/>
          <w:sz w:val="21"/>
          <w:u w:val="single"/>
        </w:rPr>
        <w:t>IE</w:t>
      </w:r>
      <w:r w:rsidRPr="009516ED">
        <w:rPr>
          <w:rFonts w:ascii="Arial" w:hAnsi="Arial"/>
          <w:b/>
          <w:sz w:val="21"/>
          <w:u w:val="single"/>
        </w:rPr>
        <w:t>VANCES</w:t>
      </w:r>
      <w:r w:rsidR="00764F6B">
        <w:rPr>
          <w:rFonts w:ascii="Arial" w:hAnsi="Arial"/>
          <w:b/>
          <w:sz w:val="21"/>
          <w:u w:val="single"/>
        </w:rPr>
        <w:t xml:space="preserve"> &amp; </w:t>
      </w:r>
      <w:r w:rsidR="0023271C">
        <w:rPr>
          <w:rFonts w:ascii="Arial" w:hAnsi="Arial"/>
          <w:b/>
          <w:sz w:val="21"/>
          <w:u w:val="single"/>
        </w:rPr>
        <w:t>GOOD NEIGHBOR AGREEMENT</w:t>
      </w:r>
      <w:r w:rsidR="0023271C" w:rsidRPr="009516ED">
        <w:rPr>
          <w:rFonts w:ascii="Arial" w:hAnsi="Arial"/>
          <w:b/>
          <w:sz w:val="21"/>
          <w:u w:val="single"/>
        </w:rPr>
        <w:t xml:space="preserve"> </w:t>
      </w:r>
      <w:r w:rsidR="00764F6B">
        <w:rPr>
          <w:rFonts w:ascii="Arial" w:hAnsi="Arial"/>
          <w:b/>
          <w:sz w:val="21"/>
          <w:u w:val="single"/>
        </w:rPr>
        <w:t>(GNA)</w:t>
      </w:r>
    </w:p>
    <w:p w14:paraId="74853DBB" w14:textId="77777777" w:rsidR="007D24C4" w:rsidRDefault="007D24C4"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55C5CC12" w14:textId="7AFDC541" w:rsidR="00D43F72" w:rsidRPr="00913EAB"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r>
        <w:rPr>
          <w:rFonts w:ascii="Arial" w:hAnsi="Arial"/>
          <w:bCs/>
          <w:sz w:val="21"/>
        </w:rPr>
        <w:t xml:space="preserve">Please provide the </w:t>
      </w:r>
      <w:r w:rsidRPr="0091446F">
        <w:rPr>
          <w:rFonts w:ascii="Arial" w:hAnsi="Arial"/>
          <w:bCs/>
          <w:sz w:val="21"/>
        </w:rPr>
        <w:t>total number of grievance</w:t>
      </w:r>
      <w:r>
        <w:rPr>
          <w:rFonts w:ascii="Arial" w:hAnsi="Arial"/>
          <w:bCs/>
          <w:sz w:val="21"/>
        </w:rPr>
        <w:t xml:space="preserve">s recorded by your program during the reporting period. Discuss </w:t>
      </w:r>
      <w:r w:rsidRPr="0091446F">
        <w:rPr>
          <w:rFonts w:ascii="Arial" w:hAnsi="Arial"/>
          <w:bCs/>
          <w:sz w:val="21"/>
        </w:rPr>
        <w:t xml:space="preserve"> trends </w:t>
      </w:r>
      <w:r>
        <w:rPr>
          <w:rFonts w:ascii="Arial" w:hAnsi="Arial"/>
          <w:bCs/>
          <w:sz w:val="21"/>
        </w:rPr>
        <w:t xml:space="preserve">in the </w:t>
      </w:r>
      <w:r w:rsidRPr="0091446F">
        <w:rPr>
          <w:rFonts w:ascii="Arial" w:hAnsi="Arial"/>
          <w:bCs/>
          <w:sz w:val="21"/>
        </w:rPr>
        <w:t>number and types of grievances</w:t>
      </w:r>
      <w:r>
        <w:rPr>
          <w:rFonts w:ascii="Arial" w:hAnsi="Arial"/>
          <w:bCs/>
          <w:sz w:val="21"/>
        </w:rPr>
        <w:t xml:space="preserve"> and any action taken to address common or recurring issues.</w:t>
      </w:r>
    </w:p>
    <w:p w14:paraId="1D6AB826" w14:textId="77777777" w:rsidR="00D43F72"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2EBAC75C" w14:textId="556360CE" w:rsidR="00764F6B" w:rsidRDefault="00764F6B"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Pr>
          <w:rFonts w:ascii="Arial" w:hAnsi="Arial"/>
          <w:sz w:val="21"/>
        </w:rPr>
        <w:t>Please detail any additional changes or issues regarding your agency’s GNA (if applicable).</w:t>
      </w:r>
    </w:p>
    <w:p w14:paraId="5C007590" w14:textId="77777777" w:rsidR="00D227C0" w:rsidRDefault="00D227C0"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49BED9C6" w14:textId="023735C5" w:rsidR="00994E91" w:rsidRPr="000B55D5" w:rsidRDefault="00F6065D"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r w:rsidRPr="000B55D5">
        <w:rPr>
          <w:rFonts w:ascii="Arial" w:hAnsi="Arial"/>
          <w:sz w:val="22"/>
          <w:szCs w:val="22"/>
        </w:rPr>
        <w:t>During the reporting period, we did not receive any formal grievances or GNA changes.</w:t>
      </w:r>
    </w:p>
    <w:p w14:paraId="70F8D916" w14:textId="34B761FF" w:rsidR="00D227C0" w:rsidRPr="00770238" w:rsidRDefault="00D227C0"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bCs/>
          <w:i/>
          <w:iCs/>
          <w:sz w:val="22"/>
          <w:szCs w:val="22"/>
        </w:rPr>
      </w:pPr>
    </w:p>
    <w:p w14:paraId="70844454" w14:textId="77777777" w:rsidR="009A01AA" w:rsidRDefault="009A01A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6897C249" w14:textId="77777777" w:rsidR="00764F6B" w:rsidRDefault="00764F6B"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77BA1E20" w14:textId="7E741FED" w:rsidR="00D04539"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Pr>
          <w:rFonts w:ascii="Arial" w:hAnsi="Arial" w:hint="eastAsia"/>
          <w:b/>
          <w:sz w:val="21"/>
          <w:u w:val="single"/>
        </w:rPr>
        <w:t>SECTION V</w:t>
      </w:r>
      <w:r>
        <w:rPr>
          <w:rFonts w:ascii="Arial" w:hAnsi="Arial"/>
          <w:b/>
          <w:sz w:val="21"/>
          <w:u w:val="single"/>
        </w:rPr>
        <w:t>:</w:t>
      </w:r>
      <w:r>
        <w:rPr>
          <w:rFonts w:ascii="Arial" w:hAnsi="Arial" w:hint="eastAsia"/>
          <w:b/>
          <w:sz w:val="21"/>
          <w:u w:val="single"/>
        </w:rPr>
        <w:t xml:space="preserve"> SPECIAL FUNDING CONDITIONS</w:t>
      </w:r>
    </w:p>
    <w:p w14:paraId="69EB4CD8" w14:textId="77777777" w:rsidR="007D24C4" w:rsidRDefault="007D24C4"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3A22A71D" w14:textId="369E1729" w:rsidR="00D04539"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Pr>
          <w:rFonts w:ascii="Arial" w:hAnsi="Arial" w:hint="eastAsia"/>
          <w:sz w:val="21"/>
        </w:rPr>
        <w:t xml:space="preserve">Provide a status report on how the agency is meeting its funding conditions listed in Exhibit </w:t>
      </w:r>
      <w:r w:rsidR="008C7341">
        <w:rPr>
          <w:rFonts w:ascii="Arial" w:hAnsi="Arial"/>
          <w:sz w:val="21"/>
        </w:rPr>
        <w:t>C</w:t>
      </w:r>
      <w:r>
        <w:rPr>
          <w:rFonts w:ascii="Arial" w:hAnsi="Arial" w:hint="eastAsia"/>
          <w:sz w:val="21"/>
        </w:rPr>
        <w:t xml:space="preserve"> of your </w:t>
      </w:r>
      <w:r w:rsidR="00601825">
        <w:rPr>
          <w:rFonts w:ascii="Arial" w:hAnsi="Arial"/>
          <w:sz w:val="21"/>
        </w:rPr>
        <w:t>Grant Agreement</w:t>
      </w:r>
      <w:r w:rsidR="007E1EAB">
        <w:rPr>
          <w:rFonts w:ascii="Arial" w:hAnsi="Arial"/>
          <w:sz w:val="21"/>
        </w:rPr>
        <w:t xml:space="preserve"> for the current fiscal year</w:t>
      </w:r>
      <w:r>
        <w:rPr>
          <w:rFonts w:ascii="Arial" w:hAnsi="Arial"/>
          <w:sz w:val="21"/>
        </w:rPr>
        <w:t>, clearly addressing each individual funding condition in bullet point format</w:t>
      </w:r>
      <w:r>
        <w:rPr>
          <w:rFonts w:ascii="Arial" w:hAnsi="Arial" w:hint="eastAsia"/>
          <w:sz w:val="21"/>
        </w:rPr>
        <w:t>.</w:t>
      </w:r>
    </w:p>
    <w:p w14:paraId="642D374C" w14:textId="77777777" w:rsidR="00764F6B" w:rsidRDefault="00764F6B"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251277C1" w14:textId="77777777" w:rsidR="00390BB1" w:rsidRPr="00770238" w:rsidRDefault="00390BB1" w:rsidP="00390BB1">
      <w:pPr>
        <w:numPr>
          <w:ilvl w:val="0"/>
          <w:numId w:val="10"/>
        </w:num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770238">
        <w:rPr>
          <w:rFonts w:ascii="Arial" w:hAnsi="Arial" w:cs="Arial"/>
          <w:sz w:val="22"/>
          <w:szCs w:val="22"/>
        </w:rPr>
        <w:t>Agency will assist eligible participants in submitting applications to applicable relief and housing sustainability programs, including local, state, and federal rental assistance programs, including but not limited to: Housing Choice Voucher (HCV) and Below Market Housing (BMH) Waitlists, Preserving Our Diversity (POD), Continuum of Care (CoC), and HOME voucher programs.   </w:t>
      </w:r>
    </w:p>
    <w:p w14:paraId="5088EBAC" w14:textId="77777777" w:rsidR="00390BB1" w:rsidRPr="00770238" w:rsidRDefault="00390BB1" w:rsidP="00770238">
      <w:pPr>
        <w:pStyle w:val="ListParagraph"/>
        <w:numPr>
          <w:ilvl w:val="0"/>
          <w:numId w:val="15"/>
        </w:numPr>
        <w:tabs>
          <w:tab w:val="left" w:pos="-144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770238">
        <w:rPr>
          <w:rFonts w:ascii="Arial" w:hAnsi="Arial" w:cs="Arial"/>
          <w:sz w:val="22"/>
          <w:szCs w:val="22"/>
        </w:rPr>
        <w:t>We are in compliance with this condition.  </w:t>
      </w:r>
    </w:p>
    <w:p w14:paraId="2FC6070B" w14:textId="554867A2" w:rsidR="00390BB1" w:rsidRPr="00770238" w:rsidRDefault="00390BB1" w:rsidP="00770238">
      <w:pPr>
        <w:pStyle w:val="ListParagraph"/>
        <w:numPr>
          <w:ilvl w:val="0"/>
          <w:numId w:val="15"/>
        </w:numPr>
        <w:tabs>
          <w:tab w:val="left" w:pos="-144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770238">
        <w:rPr>
          <w:rFonts w:ascii="Arial" w:hAnsi="Arial" w:cs="Arial"/>
          <w:sz w:val="22"/>
          <w:szCs w:val="22"/>
        </w:rPr>
        <w:t xml:space="preserve">Staff connect eligible participants to City of SM housing </w:t>
      </w:r>
      <w:r w:rsidR="003F643C" w:rsidRPr="00770238">
        <w:rPr>
          <w:rFonts w:ascii="Arial" w:hAnsi="Arial" w:cs="Arial"/>
          <w:sz w:val="22"/>
          <w:szCs w:val="22"/>
        </w:rPr>
        <w:t>opportunities.</w:t>
      </w:r>
      <w:r w:rsidRPr="00770238">
        <w:rPr>
          <w:rFonts w:ascii="Arial" w:hAnsi="Arial" w:cs="Arial"/>
          <w:sz w:val="22"/>
          <w:szCs w:val="22"/>
        </w:rPr>
        <w:t>  </w:t>
      </w:r>
    </w:p>
    <w:p w14:paraId="5B08F781" w14:textId="405E5369" w:rsidR="00390BB1" w:rsidRPr="00770238" w:rsidRDefault="00390BB1" w:rsidP="00770238">
      <w:pPr>
        <w:pStyle w:val="ListParagraph"/>
        <w:numPr>
          <w:ilvl w:val="0"/>
          <w:numId w:val="15"/>
        </w:numPr>
        <w:tabs>
          <w:tab w:val="left" w:pos="-144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770238">
        <w:rPr>
          <w:rFonts w:ascii="Arial" w:hAnsi="Arial" w:cs="Arial"/>
          <w:sz w:val="22"/>
          <w:szCs w:val="22"/>
        </w:rPr>
        <w:t xml:space="preserve">Attend CHP meetings facilitated by City of SM </w:t>
      </w:r>
      <w:r w:rsidR="003F643C" w:rsidRPr="00770238">
        <w:rPr>
          <w:rFonts w:ascii="Arial" w:hAnsi="Arial" w:cs="Arial"/>
          <w:sz w:val="22"/>
          <w:szCs w:val="22"/>
        </w:rPr>
        <w:t>Staff.</w:t>
      </w:r>
      <w:r w:rsidRPr="00770238">
        <w:rPr>
          <w:rFonts w:ascii="Arial" w:hAnsi="Arial" w:cs="Arial"/>
          <w:sz w:val="22"/>
          <w:szCs w:val="22"/>
        </w:rPr>
        <w:t>  </w:t>
      </w:r>
    </w:p>
    <w:p w14:paraId="020BE6C9" w14:textId="77777777" w:rsidR="00390BB1" w:rsidRPr="00770238" w:rsidRDefault="00390BB1" w:rsidP="00770238">
      <w:pPr>
        <w:pStyle w:val="ListParagraph"/>
        <w:numPr>
          <w:ilvl w:val="0"/>
          <w:numId w:val="15"/>
        </w:numPr>
        <w:tabs>
          <w:tab w:val="left" w:pos="-144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770238">
        <w:rPr>
          <w:rFonts w:ascii="Arial" w:hAnsi="Arial" w:cs="Arial"/>
          <w:sz w:val="22"/>
          <w:szCs w:val="22"/>
        </w:rPr>
        <w:t>Work in collaboration with CoC programs in SM to connect eligible participants to housing opportunities.  </w:t>
      </w:r>
    </w:p>
    <w:p w14:paraId="6C877EA5" w14:textId="77777777" w:rsidR="00390BB1" w:rsidRPr="00770238" w:rsidRDefault="00390BB1"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p>
    <w:p w14:paraId="48B7CC7D" w14:textId="77777777" w:rsidR="003B7FA5" w:rsidRDefault="003B7FA5" w:rsidP="003B7FA5">
      <w:pPr>
        <w:pStyle w:val="paragraph"/>
        <w:spacing w:before="0" w:beforeAutospacing="0" w:after="0" w:afterAutospacing="0"/>
        <w:ind w:right="360"/>
        <w:jc w:val="both"/>
        <w:textAlignment w:val="baseline"/>
        <w:rPr>
          <w:rFonts w:ascii="Segoe UI" w:hAnsi="Segoe UI" w:cs="Segoe UI"/>
          <w:sz w:val="18"/>
          <w:szCs w:val="18"/>
        </w:rPr>
      </w:pPr>
      <w:r>
        <w:rPr>
          <w:rStyle w:val="normaltextrun"/>
          <w:rFonts w:ascii="Arial" w:hAnsi="Arial" w:cs="Arial"/>
          <w:b/>
          <w:bCs/>
          <w:color w:val="000000"/>
          <w:u w:val="single"/>
        </w:rPr>
        <w:t>Youth &amp; Families:</w:t>
      </w:r>
      <w:r>
        <w:rPr>
          <w:rStyle w:val="eop"/>
          <w:rFonts w:ascii="Arial" w:hAnsi="Arial" w:cs="Arial"/>
          <w:color w:val="000000"/>
        </w:rPr>
        <w:t> </w:t>
      </w:r>
    </w:p>
    <w:p w14:paraId="4E2CB9B7" w14:textId="77777777" w:rsidR="003B7FA5" w:rsidRDefault="003B7FA5" w:rsidP="003B7FA5">
      <w:pPr>
        <w:pStyle w:val="paragraph"/>
        <w:spacing w:before="0" w:beforeAutospacing="0" w:after="0" w:afterAutospacing="0"/>
        <w:ind w:right="360"/>
        <w:jc w:val="both"/>
        <w:textAlignment w:val="baseline"/>
        <w:rPr>
          <w:rFonts w:ascii="Segoe UI" w:hAnsi="Segoe UI" w:cs="Segoe UI"/>
          <w:sz w:val="18"/>
          <w:szCs w:val="18"/>
        </w:rPr>
      </w:pPr>
      <w:r>
        <w:rPr>
          <w:rStyle w:val="eop"/>
          <w:rFonts w:ascii="Arial" w:hAnsi="Arial" w:cs="Arial"/>
          <w:color w:val="000000"/>
        </w:rPr>
        <w:t> </w:t>
      </w:r>
    </w:p>
    <w:p w14:paraId="24DD874F" w14:textId="77777777" w:rsidR="003B7FA5" w:rsidRPr="00770238" w:rsidRDefault="003B7FA5" w:rsidP="003B7FA5">
      <w:pPr>
        <w:pStyle w:val="paragraph"/>
        <w:numPr>
          <w:ilvl w:val="0"/>
          <w:numId w:val="12"/>
        </w:numPr>
        <w:spacing w:before="0" w:beforeAutospacing="0" w:after="0" w:afterAutospacing="0"/>
        <w:jc w:val="both"/>
        <w:textAlignment w:val="baseline"/>
        <w:rPr>
          <w:rStyle w:val="eop"/>
          <w:rFonts w:ascii="Arial" w:hAnsi="Arial" w:cs="Arial"/>
          <w:sz w:val="22"/>
          <w:szCs w:val="22"/>
        </w:rPr>
      </w:pPr>
      <w:r w:rsidRPr="00770238">
        <w:rPr>
          <w:rStyle w:val="normaltextrun"/>
          <w:rFonts w:ascii="Arial" w:hAnsi="Arial" w:cs="Arial"/>
          <w:color w:val="000000"/>
          <w:sz w:val="22"/>
          <w:szCs w:val="22"/>
        </w:rPr>
        <w:t>Actively participate in appropriate Santa Monica Cradle to Career (smC2C) collective impact meetings and initiatives, which may include but are not limited to: smC2C work groups, Child and Youth Resource Teams (CYRT), and Early Childhood Task Force.</w:t>
      </w:r>
      <w:r w:rsidRPr="00770238">
        <w:rPr>
          <w:rStyle w:val="eop"/>
          <w:rFonts w:ascii="Arial" w:hAnsi="Arial" w:cs="Arial"/>
          <w:color w:val="000000"/>
          <w:sz w:val="22"/>
          <w:szCs w:val="22"/>
        </w:rPr>
        <w:t> </w:t>
      </w:r>
    </w:p>
    <w:p w14:paraId="619CB5C4" w14:textId="77777777" w:rsidR="003B7FA5" w:rsidRPr="00770238" w:rsidRDefault="003B7FA5" w:rsidP="003B7FA5">
      <w:pPr>
        <w:pStyle w:val="paragraph"/>
        <w:numPr>
          <w:ilvl w:val="0"/>
          <w:numId w:val="14"/>
        </w:numPr>
        <w:spacing w:before="0" w:beforeAutospacing="0" w:after="0" w:afterAutospacing="0"/>
        <w:textAlignment w:val="baseline"/>
        <w:rPr>
          <w:rStyle w:val="normaltextrun"/>
          <w:sz w:val="22"/>
          <w:szCs w:val="22"/>
        </w:rPr>
      </w:pPr>
      <w:r w:rsidRPr="00770238">
        <w:rPr>
          <w:rStyle w:val="normaltextrun"/>
          <w:rFonts w:ascii="Arial" w:hAnsi="Arial" w:cs="Arial"/>
          <w:sz w:val="22"/>
          <w:szCs w:val="22"/>
        </w:rPr>
        <w:t>We are in compliance with this condition.</w:t>
      </w:r>
      <w:r w:rsidRPr="00770238">
        <w:rPr>
          <w:rStyle w:val="normaltextrun"/>
          <w:sz w:val="22"/>
          <w:szCs w:val="22"/>
        </w:rPr>
        <w:t> </w:t>
      </w:r>
    </w:p>
    <w:p w14:paraId="53F618C3" w14:textId="5AFBE959" w:rsidR="003B7FA5" w:rsidRPr="00770238" w:rsidRDefault="003B7FA5" w:rsidP="003B7FA5">
      <w:pPr>
        <w:pStyle w:val="paragraph"/>
        <w:numPr>
          <w:ilvl w:val="0"/>
          <w:numId w:val="14"/>
        </w:numPr>
        <w:spacing w:before="0" w:beforeAutospacing="0" w:after="0" w:afterAutospacing="0"/>
        <w:textAlignment w:val="baseline"/>
        <w:rPr>
          <w:rStyle w:val="normaltextrun"/>
          <w:sz w:val="22"/>
          <w:szCs w:val="22"/>
        </w:rPr>
      </w:pPr>
      <w:r w:rsidRPr="00770238">
        <w:rPr>
          <w:rStyle w:val="normaltextrun"/>
          <w:rFonts w:ascii="Arial" w:hAnsi="Arial" w:cs="Arial"/>
          <w:sz w:val="22"/>
          <w:szCs w:val="22"/>
        </w:rPr>
        <w:t xml:space="preserve">Chrysalis’ External Relations team and Santa Monica Director </w:t>
      </w:r>
      <w:r w:rsidR="00BD66E7" w:rsidRPr="00770238">
        <w:rPr>
          <w:rStyle w:val="normaltextrun"/>
          <w:rFonts w:ascii="Arial" w:hAnsi="Arial" w:cs="Arial"/>
          <w:sz w:val="22"/>
          <w:szCs w:val="22"/>
        </w:rPr>
        <w:t xml:space="preserve">will </w:t>
      </w:r>
      <w:r w:rsidRPr="00770238">
        <w:rPr>
          <w:rStyle w:val="normaltextrun"/>
          <w:rFonts w:ascii="Arial" w:hAnsi="Arial" w:cs="Arial"/>
          <w:sz w:val="22"/>
          <w:szCs w:val="22"/>
        </w:rPr>
        <w:t>attend Santa Monica Cradle to Career meetings and initiatives.</w:t>
      </w:r>
      <w:r w:rsidRPr="00770238">
        <w:rPr>
          <w:rStyle w:val="normaltextrun"/>
          <w:sz w:val="22"/>
          <w:szCs w:val="22"/>
        </w:rPr>
        <w:t> </w:t>
      </w:r>
    </w:p>
    <w:p w14:paraId="2320D4A5" w14:textId="77777777" w:rsidR="003B7FA5" w:rsidRPr="00770238" w:rsidRDefault="003B7FA5" w:rsidP="003B7FA5">
      <w:pPr>
        <w:pStyle w:val="paragraph"/>
        <w:spacing w:before="0" w:beforeAutospacing="0" w:after="0" w:afterAutospacing="0"/>
        <w:ind w:left="720"/>
        <w:jc w:val="both"/>
        <w:textAlignment w:val="baseline"/>
        <w:rPr>
          <w:rFonts w:ascii="Arial" w:hAnsi="Arial" w:cs="Arial"/>
          <w:sz w:val="22"/>
          <w:szCs w:val="22"/>
        </w:rPr>
      </w:pPr>
    </w:p>
    <w:p w14:paraId="3D8A95AF" w14:textId="77777777" w:rsidR="003B7FA5" w:rsidRPr="00770238" w:rsidRDefault="003B7FA5" w:rsidP="003B7FA5">
      <w:pPr>
        <w:pStyle w:val="paragraph"/>
        <w:spacing w:before="0" w:beforeAutospacing="0" w:after="0" w:afterAutospacing="0"/>
        <w:ind w:left="360" w:right="360"/>
        <w:jc w:val="both"/>
        <w:textAlignment w:val="baseline"/>
        <w:rPr>
          <w:rFonts w:ascii="Segoe UI" w:hAnsi="Segoe UI" w:cs="Segoe UI"/>
          <w:sz w:val="22"/>
          <w:szCs w:val="22"/>
        </w:rPr>
      </w:pPr>
      <w:r w:rsidRPr="00770238">
        <w:rPr>
          <w:rStyle w:val="eop"/>
          <w:rFonts w:ascii="Arial" w:hAnsi="Arial" w:cs="Arial"/>
          <w:color w:val="000000"/>
          <w:sz w:val="22"/>
          <w:szCs w:val="22"/>
        </w:rPr>
        <w:t> </w:t>
      </w:r>
    </w:p>
    <w:p w14:paraId="089D28F4" w14:textId="77777777" w:rsidR="003B7FA5" w:rsidRPr="00770238" w:rsidRDefault="003B7FA5" w:rsidP="003B7FA5">
      <w:pPr>
        <w:pStyle w:val="paragraph"/>
        <w:numPr>
          <w:ilvl w:val="0"/>
          <w:numId w:val="12"/>
        </w:numPr>
        <w:spacing w:before="0" w:beforeAutospacing="0" w:after="0" w:afterAutospacing="0"/>
        <w:jc w:val="both"/>
        <w:textAlignment w:val="baseline"/>
        <w:rPr>
          <w:rStyle w:val="eop"/>
          <w:rFonts w:ascii="Arial" w:hAnsi="Arial" w:cs="Arial"/>
          <w:sz w:val="22"/>
          <w:szCs w:val="22"/>
        </w:rPr>
      </w:pPr>
      <w:r w:rsidRPr="00770238">
        <w:rPr>
          <w:rStyle w:val="normaltextrun"/>
          <w:rFonts w:ascii="Arial" w:hAnsi="Arial" w:cs="Arial"/>
          <w:color w:val="000000"/>
          <w:sz w:val="22"/>
          <w:szCs w:val="22"/>
        </w:rPr>
        <w:t>Work with the City and the youth and families network of care to provide coordinated support to individuals and families that might require agency expertise in the aftermath of a serious community crisis. A community crisis may include a traumatic event or emergency condition that creates distress, hardship, fear or grief and has a special significance to the community.</w:t>
      </w:r>
      <w:r w:rsidRPr="00770238">
        <w:rPr>
          <w:rStyle w:val="eop"/>
          <w:rFonts w:ascii="Arial" w:hAnsi="Arial" w:cs="Arial"/>
          <w:color w:val="000000"/>
          <w:sz w:val="22"/>
          <w:szCs w:val="22"/>
        </w:rPr>
        <w:t> </w:t>
      </w:r>
    </w:p>
    <w:p w14:paraId="1038CBF8" w14:textId="77777777" w:rsidR="003B7FA5" w:rsidRPr="00770238" w:rsidRDefault="003B7FA5" w:rsidP="003B7FA5">
      <w:pPr>
        <w:pStyle w:val="paragraph"/>
        <w:numPr>
          <w:ilvl w:val="0"/>
          <w:numId w:val="14"/>
        </w:numPr>
        <w:spacing w:before="0" w:beforeAutospacing="0" w:after="0" w:afterAutospacing="0"/>
        <w:textAlignment w:val="baseline"/>
        <w:rPr>
          <w:rStyle w:val="normaltextrun"/>
          <w:sz w:val="22"/>
          <w:szCs w:val="22"/>
        </w:rPr>
      </w:pPr>
      <w:r w:rsidRPr="00770238">
        <w:rPr>
          <w:rStyle w:val="normaltextrun"/>
          <w:rFonts w:ascii="Arial" w:hAnsi="Arial" w:cs="Arial"/>
          <w:sz w:val="22"/>
          <w:szCs w:val="22"/>
        </w:rPr>
        <w:t>We are in compliance with this condition.</w:t>
      </w:r>
      <w:r w:rsidRPr="00770238">
        <w:rPr>
          <w:rStyle w:val="normaltextrun"/>
          <w:sz w:val="22"/>
          <w:szCs w:val="22"/>
        </w:rPr>
        <w:t> </w:t>
      </w:r>
    </w:p>
    <w:p w14:paraId="6DF5ACD4" w14:textId="77777777" w:rsidR="003B7FA5" w:rsidRPr="00770238" w:rsidRDefault="003B7FA5" w:rsidP="003B7FA5">
      <w:pPr>
        <w:pStyle w:val="paragraph"/>
        <w:numPr>
          <w:ilvl w:val="0"/>
          <w:numId w:val="14"/>
        </w:numPr>
        <w:spacing w:before="0" w:beforeAutospacing="0" w:after="0" w:afterAutospacing="0"/>
        <w:textAlignment w:val="baseline"/>
        <w:rPr>
          <w:rStyle w:val="normaltextrun"/>
          <w:sz w:val="22"/>
          <w:szCs w:val="22"/>
        </w:rPr>
      </w:pPr>
      <w:r w:rsidRPr="00770238">
        <w:rPr>
          <w:rStyle w:val="normaltextrun"/>
          <w:rFonts w:ascii="Arial" w:hAnsi="Arial" w:cs="Arial"/>
          <w:sz w:val="22"/>
          <w:szCs w:val="22"/>
        </w:rPr>
        <w:t>Work in collaboration and partnership with CoC &amp; C2C programs to support eligible participants through crises;</w:t>
      </w:r>
      <w:r w:rsidRPr="00770238">
        <w:rPr>
          <w:rStyle w:val="normaltextrun"/>
          <w:sz w:val="22"/>
          <w:szCs w:val="22"/>
        </w:rPr>
        <w:t> </w:t>
      </w:r>
    </w:p>
    <w:p w14:paraId="04F422A7" w14:textId="77777777" w:rsidR="003B7FA5" w:rsidRPr="00770238" w:rsidRDefault="003B7FA5" w:rsidP="003B7FA5">
      <w:pPr>
        <w:pStyle w:val="paragraph"/>
        <w:numPr>
          <w:ilvl w:val="0"/>
          <w:numId w:val="14"/>
        </w:numPr>
        <w:spacing w:before="0" w:beforeAutospacing="0" w:after="0" w:afterAutospacing="0"/>
        <w:textAlignment w:val="baseline"/>
        <w:rPr>
          <w:rStyle w:val="normaltextrun"/>
          <w:sz w:val="22"/>
          <w:szCs w:val="22"/>
        </w:rPr>
      </w:pPr>
      <w:r w:rsidRPr="00770238">
        <w:rPr>
          <w:rStyle w:val="normaltextrun"/>
          <w:rFonts w:ascii="Arial" w:hAnsi="Arial" w:cs="Arial"/>
          <w:sz w:val="22"/>
          <w:szCs w:val="22"/>
        </w:rPr>
        <w:t>Attend Case conferences with partners and in real time, address or provide support for participants;</w:t>
      </w:r>
      <w:r w:rsidRPr="00770238">
        <w:rPr>
          <w:rStyle w:val="normaltextrun"/>
          <w:sz w:val="22"/>
          <w:szCs w:val="22"/>
        </w:rPr>
        <w:t> </w:t>
      </w:r>
    </w:p>
    <w:p w14:paraId="24E207DC" w14:textId="77777777" w:rsidR="003B7FA5" w:rsidRPr="006E1232" w:rsidRDefault="003B7FA5" w:rsidP="003B7FA5">
      <w:pPr>
        <w:pStyle w:val="paragraph"/>
        <w:numPr>
          <w:ilvl w:val="0"/>
          <w:numId w:val="14"/>
        </w:numPr>
        <w:spacing w:before="0" w:beforeAutospacing="0" w:after="0" w:afterAutospacing="0"/>
        <w:textAlignment w:val="baseline"/>
        <w:rPr>
          <w:rStyle w:val="normaltextrun"/>
          <w:sz w:val="20"/>
          <w:szCs w:val="20"/>
        </w:rPr>
      </w:pPr>
      <w:r w:rsidRPr="00770238">
        <w:rPr>
          <w:rStyle w:val="normaltextrun"/>
          <w:rFonts w:ascii="Arial" w:hAnsi="Arial" w:cs="Arial"/>
          <w:sz w:val="22"/>
          <w:szCs w:val="22"/>
        </w:rPr>
        <w:t>Respond to requests from programs to assist participants when called upo</w:t>
      </w:r>
      <w:r w:rsidRPr="006E1232">
        <w:rPr>
          <w:rStyle w:val="normaltextrun"/>
          <w:rFonts w:ascii="Arial" w:hAnsi="Arial" w:cs="Arial"/>
          <w:sz w:val="20"/>
          <w:szCs w:val="20"/>
        </w:rPr>
        <w:t>n.</w:t>
      </w:r>
      <w:r w:rsidRPr="006E1232">
        <w:rPr>
          <w:rStyle w:val="normaltextrun"/>
          <w:sz w:val="20"/>
          <w:szCs w:val="20"/>
        </w:rPr>
        <w:t> </w:t>
      </w:r>
    </w:p>
    <w:p w14:paraId="0E543653" w14:textId="77777777" w:rsidR="003B7FA5" w:rsidRPr="006E1232" w:rsidRDefault="003B7FA5" w:rsidP="003B7FA5">
      <w:pPr>
        <w:pStyle w:val="paragraph"/>
        <w:spacing w:before="0" w:beforeAutospacing="0" w:after="0" w:afterAutospacing="0"/>
        <w:ind w:left="720"/>
        <w:jc w:val="both"/>
        <w:textAlignment w:val="baseline"/>
        <w:rPr>
          <w:rFonts w:ascii="Arial" w:hAnsi="Arial" w:cs="Arial"/>
          <w:sz w:val="20"/>
          <w:szCs w:val="20"/>
        </w:rPr>
      </w:pPr>
    </w:p>
    <w:p w14:paraId="4FB4D8DB" w14:textId="177A0500" w:rsidR="003B7FA5" w:rsidRPr="006E1232" w:rsidRDefault="003B7FA5" w:rsidP="003B7FA5">
      <w:pPr>
        <w:pStyle w:val="paragraph"/>
        <w:spacing w:before="0" w:beforeAutospacing="0" w:after="0" w:afterAutospacing="0"/>
        <w:textAlignment w:val="baseline"/>
        <w:rPr>
          <w:rFonts w:ascii="Segoe UI" w:hAnsi="Segoe UI" w:cs="Segoe UI"/>
          <w:sz w:val="20"/>
          <w:szCs w:val="20"/>
        </w:rPr>
      </w:pPr>
      <w:r w:rsidRPr="006E1232">
        <w:rPr>
          <w:rStyle w:val="normaltextrun"/>
          <w:rFonts w:ascii="Arial" w:hAnsi="Arial" w:cs="Arial"/>
          <w:b/>
          <w:bCs/>
          <w:sz w:val="20"/>
          <w:szCs w:val="20"/>
          <w:u w:val="single"/>
        </w:rPr>
        <w:t>Workforce Development:</w:t>
      </w:r>
      <w:r w:rsidRPr="006E1232">
        <w:rPr>
          <w:rStyle w:val="eop"/>
          <w:rFonts w:ascii="Arial" w:hAnsi="Arial" w:cs="Arial"/>
          <w:sz w:val="20"/>
          <w:szCs w:val="20"/>
        </w:rPr>
        <w:t> </w:t>
      </w:r>
    </w:p>
    <w:p w14:paraId="67F02711" w14:textId="77777777" w:rsidR="003B7FA5" w:rsidRPr="006E1232" w:rsidRDefault="003B7FA5" w:rsidP="003B7FA5">
      <w:pPr>
        <w:pStyle w:val="paragraph"/>
        <w:spacing w:before="0" w:beforeAutospacing="0" w:after="0" w:afterAutospacing="0"/>
        <w:ind w:left="360"/>
        <w:jc w:val="both"/>
        <w:textAlignment w:val="baseline"/>
        <w:rPr>
          <w:rFonts w:ascii="Segoe UI" w:hAnsi="Segoe UI" w:cs="Segoe UI"/>
          <w:sz w:val="20"/>
          <w:szCs w:val="20"/>
        </w:rPr>
      </w:pPr>
      <w:r w:rsidRPr="006E1232">
        <w:rPr>
          <w:rStyle w:val="eop"/>
          <w:rFonts w:ascii="Arial" w:hAnsi="Arial" w:cs="Arial"/>
          <w:sz w:val="20"/>
          <w:szCs w:val="20"/>
        </w:rPr>
        <w:t> </w:t>
      </w:r>
    </w:p>
    <w:p w14:paraId="0317AB65" w14:textId="77777777" w:rsidR="003B7FA5" w:rsidRPr="00770238" w:rsidRDefault="003B7FA5" w:rsidP="003B7FA5">
      <w:pPr>
        <w:pStyle w:val="paragraph"/>
        <w:numPr>
          <w:ilvl w:val="0"/>
          <w:numId w:val="13"/>
        </w:numPr>
        <w:spacing w:before="0" w:beforeAutospacing="0" w:after="0" w:afterAutospacing="0"/>
        <w:jc w:val="both"/>
        <w:textAlignment w:val="baseline"/>
        <w:rPr>
          <w:rStyle w:val="eop"/>
          <w:rFonts w:ascii="Arial" w:hAnsi="Arial" w:cs="Arial"/>
          <w:sz w:val="22"/>
          <w:szCs w:val="22"/>
        </w:rPr>
      </w:pPr>
      <w:r w:rsidRPr="00770238">
        <w:rPr>
          <w:rStyle w:val="normaltextrun"/>
          <w:rFonts w:ascii="Arial" w:hAnsi="Arial" w:cs="Arial"/>
          <w:sz w:val="22"/>
          <w:szCs w:val="22"/>
        </w:rPr>
        <w:t>Agencies with a primary focus on employment will work with the City, Santa Monica Chamber of Commerce, SMC’s Workforce &amp; Economic Development programs, local businesses, and other relevant entities to facilitate a collective impact approach to HSGP eligible Santa Monica residents seeking employment and advancement opportunities in the workforce. Where applicable, agencies should explore opportunities to partner with local tech companies for placement and skill building educational opportunities.</w:t>
      </w:r>
      <w:r w:rsidRPr="00770238">
        <w:rPr>
          <w:rStyle w:val="eop"/>
          <w:rFonts w:ascii="Arial" w:hAnsi="Arial" w:cs="Arial"/>
          <w:sz w:val="22"/>
          <w:szCs w:val="22"/>
        </w:rPr>
        <w:t> </w:t>
      </w:r>
    </w:p>
    <w:p w14:paraId="3E16EA9A" w14:textId="77777777" w:rsidR="003B7FA5" w:rsidRDefault="003B7FA5" w:rsidP="003B7FA5">
      <w:pPr>
        <w:pStyle w:val="paragraph"/>
        <w:numPr>
          <w:ilvl w:val="0"/>
          <w:numId w:val="14"/>
        </w:numPr>
        <w:spacing w:before="0" w:beforeAutospacing="0" w:after="0" w:afterAutospacing="0"/>
        <w:textAlignment w:val="baseline"/>
        <w:rPr>
          <w:rStyle w:val="normaltextrun"/>
          <w:rFonts w:ascii="Arial" w:hAnsi="Arial" w:cs="Arial"/>
          <w:sz w:val="22"/>
          <w:szCs w:val="22"/>
        </w:rPr>
      </w:pPr>
      <w:r w:rsidRPr="00770238">
        <w:rPr>
          <w:rStyle w:val="normaltextrun"/>
          <w:rFonts w:ascii="Arial" w:hAnsi="Arial" w:cs="Arial"/>
          <w:sz w:val="22"/>
          <w:szCs w:val="22"/>
        </w:rPr>
        <w:t xml:space="preserve">We are in compliance with this condition. </w:t>
      </w:r>
    </w:p>
    <w:p w14:paraId="1BDC2D9F" w14:textId="5D78B19B" w:rsidR="00D3784D" w:rsidRPr="00770238" w:rsidRDefault="00D3784D" w:rsidP="003B7FA5">
      <w:pPr>
        <w:pStyle w:val="paragraph"/>
        <w:numPr>
          <w:ilvl w:val="0"/>
          <w:numId w:val="1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Chrysalis is a current member of the Santa Monica Chamber of Commerce.</w:t>
      </w:r>
    </w:p>
    <w:p w14:paraId="1032F689" w14:textId="31A5ABB9" w:rsidR="003B7FA5" w:rsidRPr="00967C74" w:rsidRDefault="003B7FA5" w:rsidP="003B7FA5">
      <w:pPr>
        <w:pStyle w:val="paragraph"/>
        <w:numPr>
          <w:ilvl w:val="0"/>
          <w:numId w:val="14"/>
        </w:numPr>
        <w:spacing w:before="0" w:beforeAutospacing="0" w:after="0" w:afterAutospacing="0"/>
        <w:textAlignment w:val="baseline"/>
        <w:rPr>
          <w:rStyle w:val="normaltextrun"/>
          <w:rFonts w:ascii="Arial" w:hAnsi="Arial" w:cs="Arial"/>
          <w:sz w:val="22"/>
          <w:szCs w:val="22"/>
        </w:rPr>
      </w:pPr>
      <w:r w:rsidRPr="00967C74">
        <w:rPr>
          <w:rStyle w:val="normaltextrun"/>
          <w:rFonts w:ascii="Arial" w:hAnsi="Arial" w:cs="Arial"/>
          <w:sz w:val="22"/>
          <w:szCs w:val="22"/>
        </w:rPr>
        <w:t>Our SECTOR program partners with training programs in the IT and Tech industries</w:t>
      </w:r>
      <w:r w:rsidR="00967C74" w:rsidRPr="00967C74">
        <w:rPr>
          <w:rStyle w:val="normaltextrun"/>
          <w:rFonts w:ascii="Arial" w:hAnsi="Arial" w:cs="Arial"/>
          <w:sz w:val="22"/>
          <w:szCs w:val="22"/>
        </w:rPr>
        <w:t>.</w:t>
      </w:r>
    </w:p>
    <w:p w14:paraId="0E288F0F" w14:textId="200232CC" w:rsidR="003B7FA5" w:rsidRPr="00770238" w:rsidRDefault="003B7FA5" w:rsidP="003B7FA5">
      <w:pPr>
        <w:pStyle w:val="paragraph"/>
        <w:numPr>
          <w:ilvl w:val="0"/>
          <w:numId w:val="14"/>
        </w:numPr>
        <w:spacing w:before="0" w:beforeAutospacing="0" w:after="0" w:afterAutospacing="0"/>
        <w:textAlignment w:val="baseline"/>
        <w:rPr>
          <w:rStyle w:val="normaltextrun"/>
          <w:rFonts w:ascii="Arial" w:hAnsi="Arial" w:cs="Arial"/>
          <w:sz w:val="22"/>
          <w:szCs w:val="22"/>
        </w:rPr>
      </w:pPr>
      <w:r w:rsidRPr="00770238">
        <w:rPr>
          <w:rStyle w:val="normaltextrun"/>
          <w:rFonts w:ascii="Arial" w:hAnsi="Arial" w:cs="Arial"/>
          <w:sz w:val="22"/>
          <w:szCs w:val="22"/>
        </w:rPr>
        <w:t xml:space="preserve">Scholarships </w:t>
      </w:r>
      <w:r w:rsidR="00664E06" w:rsidRPr="00770238">
        <w:rPr>
          <w:rStyle w:val="normaltextrun"/>
          <w:rFonts w:ascii="Arial" w:hAnsi="Arial" w:cs="Arial"/>
          <w:sz w:val="22"/>
          <w:szCs w:val="22"/>
        </w:rPr>
        <w:t>are made</w:t>
      </w:r>
      <w:r w:rsidRPr="00770238">
        <w:rPr>
          <w:rStyle w:val="normaltextrun"/>
          <w:rFonts w:ascii="Arial" w:hAnsi="Arial" w:cs="Arial"/>
          <w:sz w:val="22"/>
          <w:szCs w:val="22"/>
        </w:rPr>
        <w:t xml:space="preserve"> available to clients seeking upskilling opportunities in the tech and IT field. </w:t>
      </w:r>
    </w:p>
    <w:p w14:paraId="66F3FC83" w14:textId="77777777" w:rsidR="003B7FA5" w:rsidRPr="00D30F44" w:rsidRDefault="003B7FA5"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Cs w:val="20"/>
        </w:rPr>
      </w:pPr>
    </w:p>
    <w:p w14:paraId="72011295" w14:textId="77777777" w:rsidR="009D5EA0" w:rsidRDefault="009D5EA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ACF2744" w14:textId="52924BFD" w:rsidR="009D5EA0" w:rsidRDefault="009D5EA0" w:rsidP="009D5EA0">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rPr>
          <w:rFonts w:hint="eastAsia"/>
        </w:rPr>
        <w:t xml:space="preserve">SECTION </w:t>
      </w:r>
      <w:r>
        <w:t>VI</w:t>
      </w:r>
      <w:r>
        <w:rPr>
          <w:rFonts w:hint="eastAsia"/>
        </w:rPr>
        <w:t>: BOARD INVOLVEMENT</w:t>
      </w:r>
      <w:r>
        <w:t xml:space="preserve"> (</w:t>
      </w:r>
      <w:r w:rsidR="00A80154">
        <w:t xml:space="preserve">COMPLETE AT </w:t>
      </w:r>
      <w:r>
        <w:t>YEAR-END ONLY)</w:t>
      </w:r>
    </w:p>
    <w:p w14:paraId="54E43D59" w14:textId="77777777" w:rsidR="00994E91" w:rsidRDefault="00994E91" w:rsidP="009D5EA0">
      <w:pPr>
        <w:pStyle w:val="BodyText"/>
        <w:tabs>
          <w:tab w:val="clear" w:pos="-1080"/>
          <w:tab w:val="clear" w:pos="1980"/>
          <w:tab w:val="clear" w:pos="2520"/>
          <w:tab w:val="left" w:pos="-1440"/>
          <w:tab w:val="left" w:pos="1710"/>
          <w:tab w:val="left" w:pos="2880"/>
        </w:tabs>
        <w:rPr>
          <w:i w:val="0"/>
          <w:sz w:val="21"/>
        </w:rPr>
      </w:pPr>
    </w:p>
    <w:p w14:paraId="78225C6D" w14:textId="2BE6EB79" w:rsidR="009D5EA0" w:rsidRDefault="009D5EA0" w:rsidP="009D5EA0">
      <w:pPr>
        <w:pStyle w:val="BodyText"/>
        <w:tabs>
          <w:tab w:val="clear" w:pos="-1080"/>
          <w:tab w:val="clear" w:pos="1980"/>
          <w:tab w:val="clear" w:pos="2520"/>
          <w:tab w:val="left" w:pos="-1440"/>
          <w:tab w:val="left" w:pos="1710"/>
          <w:tab w:val="left" w:pos="2880"/>
        </w:tabs>
        <w:rPr>
          <w:i w:val="0"/>
          <w:sz w:val="21"/>
        </w:rPr>
      </w:pPr>
      <w:r>
        <w:rPr>
          <w:rFonts w:hint="eastAsia"/>
          <w:i w:val="0"/>
          <w:sz w:val="21"/>
        </w:rPr>
        <w:t>Please indicate</w:t>
      </w:r>
      <w:r>
        <w:rPr>
          <w:i w:val="0"/>
          <w:sz w:val="21"/>
        </w:rPr>
        <w:t>:</w:t>
      </w:r>
    </w:p>
    <w:p w14:paraId="0443E405" w14:textId="77777777" w:rsidR="00994E91" w:rsidRDefault="00994E91" w:rsidP="009D5EA0">
      <w:pPr>
        <w:pStyle w:val="BodyText"/>
        <w:tabs>
          <w:tab w:val="clear" w:pos="-1080"/>
          <w:tab w:val="clear" w:pos="1980"/>
          <w:tab w:val="clear" w:pos="2520"/>
          <w:tab w:val="left" w:pos="-1440"/>
          <w:tab w:val="left" w:pos="1710"/>
          <w:tab w:val="left" w:pos="2880"/>
        </w:tabs>
        <w:rPr>
          <w:i w:val="0"/>
          <w:sz w:val="21"/>
        </w:rPr>
      </w:pPr>
    </w:p>
    <w:p w14:paraId="7395F714" w14:textId="77777777" w:rsidR="00770238" w:rsidRPr="00770238" w:rsidRDefault="009D5EA0" w:rsidP="00E7781F">
      <w:pPr>
        <w:pStyle w:val="BodyText"/>
        <w:numPr>
          <w:ilvl w:val="0"/>
          <w:numId w:val="4"/>
        </w:numPr>
        <w:tabs>
          <w:tab w:val="clear" w:pos="-1080"/>
          <w:tab w:val="clear" w:pos="1980"/>
          <w:tab w:val="clear" w:pos="2520"/>
          <w:tab w:val="left" w:pos="-1440"/>
          <w:tab w:val="left" w:pos="1710"/>
          <w:tab w:val="left" w:pos="2880"/>
        </w:tabs>
        <w:rPr>
          <w:i w:val="0"/>
          <w:sz w:val="24"/>
          <w:szCs w:val="22"/>
        </w:rPr>
      </w:pPr>
      <w:r w:rsidRPr="00770238">
        <w:rPr>
          <w:i w:val="0"/>
          <w:szCs w:val="22"/>
        </w:rPr>
        <w:t xml:space="preserve">Number of </w:t>
      </w:r>
      <w:r w:rsidRPr="00770238">
        <w:rPr>
          <w:rFonts w:hint="eastAsia"/>
          <w:i w:val="0"/>
          <w:szCs w:val="22"/>
        </w:rPr>
        <w:t>Board meetings conducted</w:t>
      </w:r>
      <w:r w:rsidRPr="00770238">
        <w:rPr>
          <w:i w:val="0"/>
          <w:szCs w:val="22"/>
        </w:rPr>
        <w:t xml:space="preserve"> during the reporting period</w:t>
      </w:r>
    </w:p>
    <w:p w14:paraId="2087F8AB" w14:textId="760AB319" w:rsidR="004B40C3" w:rsidRPr="00770238" w:rsidRDefault="00BD66E7" w:rsidP="00770238">
      <w:pPr>
        <w:pStyle w:val="BodyText"/>
        <w:numPr>
          <w:ilvl w:val="1"/>
          <w:numId w:val="4"/>
        </w:numPr>
        <w:tabs>
          <w:tab w:val="clear" w:pos="-1080"/>
          <w:tab w:val="clear" w:pos="1980"/>
          <w:tab w:val="clear" w:pos="2520"/>
          <w:tab w:val="left" w:pos="-1440"/>
          <w:tab w:val="left" w:pos="1710"/>
          <w:tab w:val="left" w:pos="2880"/>
        </w:tabs>
        <w:rPr>
          <w:i w:val="0"/>
          <w:szCs w:val="20"/>
        </w:rPr>
      </w:pPr>
      <w:r w:rsidRPr="00770238">
        <w:rPr>
          <w:i w:val="0"/>
          <w:szCs w:val="20"/>
        </w:rPr>
        <w:t>4</w:t>
      </w:r>
      <w:r w:rsidR="004B40C3" w:rsidRPr="00770238">
        <w:rPr>
          <w:i w:val="0"/>
          <w:szCs w:val="20"/>
        </w:rPr>
        <w:t xml:space="preserve"> regular board meetings during the grant period.</w:t>
      </w:r>
    </w:p>
    <w:p w14:paraId="61FDE5FA" w14:textId="77777777" w:rsidR="004B40C3" w:rsidRPr="00770238" w:rsidRDefault="004B40C3" w:rsidP="004B40C3">
      <w:pPr>
        <w:pStyle w:val="BodyText"/>
        <w:tabs>
          <w:tab w:val="clear" w:pos="-1080"/>
          <w:tab w:val="clear" w:pos="1980"/>
          <w:tab w:val="clear" w:pos="2520"/>
          <w:tab w:val="left" w:pos="-1440"/>
          <w:tab w:val="left" w:pos="1710"/>
          <w:tab w:val="left" w:pos="2880"/>
        </w:tabs>
        <w:rPr>
          <w:i w:val="0"/>
          <w:sz w:val="20"/>
          <w:szCs w:val="20"/>
        </w:rPr>
      </w:pPr>
    </w:p>
    <w:p w14:paraId="6D45DEC5" w14:textId="77777777" w:rsidR="00770238" w:rsidRPr="00770238" w:rsidRDefault="009D5EA0" w:rsidP="004B40C3">
      <w:pPr>
        <w:pStyle w:val="BodyText"/>
        <w:numPr>
          <w:ilvl w:val="0"/>
          <w:numId w:val="4"/>
        </w:numPr>
        <w:tabs>
          <w:tab w:val="clear" w:pos="-1080"/>
          <w:tab w:val="clear" w:pos="1980"/>
          <w:tab w:val="clear" w:pos="2520"/>
          <w:tab w:val="left" w:pos="-1440"/>
          <w:tab w:val="left" w:pos="1710"/>
          <w:tab w:val="left" w:pos="2880"/>
        </w:tabs>
        <w:rPr>
          <w:i w:val="0"/>
          <w:szCs w:val="22"/>
        </w:rPr>
      </w:pPr>
      <w:r w:rsidRPr="00770238">
        <w:rPr>
          <w:rFonts w:hint="eastAsia"/>
          <w:i w:val="0"/>
          <w:szCs w:val="22"/>
        </w:rPr>
        <w:t>Board vacancies and plans to fill those vacancies</w:t>
      </w:r>
      <w:r w:rsidRPr="00770238">
        <w:rPr>
          <w:i w:val="0"/>
          <w:szCs w:val="22"/>
        </w:rPr>
        <w:t>, if applicable</w:t>
      </w:r>
    </w:p>
    <w:p w14:paraId="069D46BC" w14:textId="7E6E4329" w:rsidR="00770238" w:rsidRPr="00770238" w:rsidRDefault="004B40C3" w:rsidP="004B40C3">
      <w:pPr>
        <w:pStyle w:val="BodyText"/>
        <w:numPr>
          <w:ilvl w:val="1"/>
          <w:numId w:val="4"/>
        </w:numPr>
        <w:tabs>
          <w:tab w:val="clear" w:pos="-1080"/>
          <w:tab w:val="clear" w:pos="1980"/>
          <w:tab w:val="clear" w:pos="2520"/>
          <w:tab w:val="left" w:pos="-1440"/>
          <w:tab w:val="left" w:pos="1710"/>
          <w:tab w:val="left" w:pos="2880"/>
        </w:tabs>
        <w:rPr>
          <w:i w:val="0"/>
          <w:szCs w:val="22"/>
        </w:rPr>
      </w:pPr>
      <w:r w:rsidRPr="00770238">
        <w:rPr>
          <w:i w:val="0"/>
          <w:szCs w:val="22"/>
        </w:rPr>
        <w:t xml:space="preserve">No </w:t>
      </w:r>
      <w:r w:rsidR="00B90AFF" w:rsidRPr="00770238">
        <w:rPr>
          <w:i w:val="0"/>
          <w:szCs w:val="22"/>
        </w:rPr>
        <w:t>board vacancies exist</w:t>
      </w:r>
      <w:r w:rsidR="00BD66E7" w:rsidRPr="00770238">
        <w:rPr>
          <w:i w:val="0"/>
          <w:szCs w:val="22"/>
        </w:rPr>
        <w:t xml:space="preserve"> </w:t>
      </w:r>
      <w:r w:rsidR="006A1ED8" w:rsidRPr="00770238">
        <w:rPr>
          <w:i w:val="0"/>
          <w:szCs w:val="22"/>
        </w:rPr>
        <w:t>currently</w:t>
      </w:r>
      <w:r w:rsidR="0018717F" w:rsidRPr="00770238">
        <w:rPr>
          <w:i w:val="0"/>
          <w:szCs w:val="22"/>
        </w:rPr>
        <w:t xml:space="preserve">. </w:t>
      </w:r>
    </w:p>
    <w:p w14:paraId="4651AF48" w14:textId="77777777" w:rsidR="00CD52B6" w:rsidRDefault="00CD52B6" w:rsidP="004B40C3">
      <w:pPr>
        <w:pStyle w:val="BodyText"/>
        <w:numPr>
          <w:ilvl w:val="1"/>
          <w:numId w:val="4"/>
        </w:numPr>
        <w:tabs>
          <w:tab w:val="clear" w:pos="-1080"/>
          <w:tab w:val="clear" w:pos="1980"/>
          <w:tab w:val="clear" w:pos="2520"/>
          <w:tab w:val="left" w:pos="-1440"/>
          <w:tab w:val="left" w:pos="1710"/>
          <w:tab w:val="left" w:pos="2880"/>
        </w:tabs>
        <w:rPr>
          <w:i w:val="0"/>
          <w:szCs w:val="22"/>
        </w:rPr>
      </w:pPr>
      <w:r>
        <w:rPr>
          <w:i w:val="0"/>
          <w:szCs w:val="22"/>
        </w:rPr>
        <w:t xml:space="preserve">Two notable changes to our board: </w:t>
      </w:r>
    </w:p>
    <w:p w14:paraId="4CE93728" w14:textId="0F42EE40" w:rsidR="00770238" w:rsidRPr="00770238" w:rsidRDefault="00B90AFF" w:rsidP="00CD52B6">
      <w:pPr>
        <w:pStyle w:val="BodyText"/>
        <w:numPr>
          <w:ilvl w:val="2"/>
          <w:numId w:val="4"/>
        </w:numPr>
        <w:tabs>
          <w:tab w:val="clear" w:pos="-1080"/>
          <w:tab w:val="clear" w:pos="1980"/>
          <w:tab w:val="clear" w:pos="2520"/>
          <w:tab w:val="left" w:pos="-1440"/>
          <w:tab w:val="left" w:pos="1710"/>
          <w:tab w:val="left" w:pos="2880"/>
        </w:tabs>
        <w:rPr>
          <w:i w:val="0"/>
          <w:szCs w:val="22"/>
        </w:rPr>
      </w:pPr>
      <w:r w:rsidRPr="00770238">
        <w:rPr>
          <w:i w:val="0"/>
          <w:szCs w:val="22"/>
        </w:rPr>
        <w:t>1</w:t>
      </w:r>
      <w:r w:rsidR="004B40C3" w:rsidRPr="00770238">
        <w:rPr>
          <w:i w:val="0"/>
          <w:szCs w:val="22"/>
        </w:rPr>
        <w:t xml:space="preserve"> retirement</w:t>
      </w:r>
      <w:r w:rsidR="00CD52B6">
        <w:rPr>
          <w:i w:val="0"/>
          <w:szCs w:val="22"/>
        </w:rPr>
        <w:t xml:space="preserve">; </w:t>
      </w:r>
      <w:r w:rsidR="004B40C3" w:rsidRPr="00770238">
        <w:rPr>
          <w:i w:val="0"/>
          <w:szCs w:val="22"/>
        </w:rPr>
        <w:t>a Santa Monica resident</w:t>
      </w:r>
      <w:r w:rsidRPr="00770238">
        <w:rPr>
          <w:i w:val="0"/>
          <w:szCs w:val="22"/>
        </w:rPr>
        <w:t xml:space="preserve"> who served </w:t>
      </w:r>
      <w:r w:rsidR="004B40C3" w:rsidRPr="00770238">
        <w:rPr>
          <w:i w:val="0"/>
          <w:szCs w:val="22"/>
        </w:rPr>
        <w:t xml:space="preserve">on the board for 28 years.  </w:t>
      </w:r>
    </w:p>
    <w:p w14:paraId="1EEACADB" w14:textId="01AA528E" w:rsidR="004B40C3" w:rsidRPr="00770238" w:rsidRDefault="00CD52B6" w:rsidP="00CD52B6">
      <w:pPr>
        <w:pStyle w:val="BodyText"/>
        <w:numPr>
          <w:ilvl w:val="2"/>
          <w:numId w:val="4"/>
        </w:numPr>
        <w:tabs>
          <w:tab w:val="clear" w:pos="-1080"/>
          <w:tab w:val="clear" w:pos="1980"/>
          <w:tab w:val="clear" w:pos="2520"/>
          <w:tab w:val="left" w:pos="-1440"/>
          <w:tab w:val="left" w:pos="1710"/>
          <w:tab w:val="left" w:pos="2880"/>
        </w:tabs>
        <w:rPr>
          <w:i w:val="0"/>
          <w:szCs w:val="22"/>
        </w:rPr>
      </w:pPr>
      <w:r>
        <w:rPr>
          <w:i w:val="0"/>
          <w:szCs w:val="22"/>
        </w:rPr>
        <w:t>E</w:t>
      </w:r>
      <w:r w:rsidR="004B40C3" w:rsidRPr="00770238">
        <w:rPr>
          <w:i w:val="0"/>
          <w:szCs w:val="22"/>
        </w:rPr>
        <w:t xml:space="preserve">lected </w:t>
      </w:r>
      <w:r w:rsidR="00B90AFF" w:rsidRPr="00770238">
        <w:rPr>
          <w:i w:val="0"/>
          <w:szCs w:val="22"/>
        </w:rPr>
        <w:t xml:space="preserve">3 </w:t>
      </w:r>
      <w:r w:rsidR="004B40C3" w:rsidRPr="00770238">
        <w:rPr>
          <w:i w:val="0"/>
          <w:szCs w:val="22"/>
        </w:rPr>
        <w:t xml:space="preserve">new board members in December 2024, </w:t>
      </w:r>
      <w:r w:rsidR="00B90AFF" w:rsidRPr="00770238">
        <w:rPr>
          <w:i w:val="0"/>
          <w:szCs w:val="22"/>
        </w:rPr>
        <w:t xml:space="preserve">and 1 </w:t>
      </w:r>
      <w:r w:rsidR="004B40C3" w:rsidRPr="00770238">
        <w:rPr>
          <w:i w:val="0"/>
          <w:szCs w:val="22"/>
        </w:rPr>
        <w:t>is a Santa Monica resident.</w:t>
      </w:r>
    </w:p>
    <w:p w14:paraId="1BAB8D51" w14:textId="77777777" w:rsidR="004B40C3" w:rsidRPr="00770238" w:rsidRDefault="004B40C3" w:rsidP="004B40C3">
      <w:pPr>
        <w:pStyle w:val="BodyText"/>
        <w:tabs>
          <w:tab w:val="clear" w:pos="-1080"/>
          <w:tab w:val="clear" w:pos="1980"/>
          <w:tab w:val="clear" w:pos="2520"/>
          <w:tab w:val="left" w:pos="-1440"/>
          <w:tab w:val="left" w:pos="1710"/>
          <w:tab w:val="left" w:pos="2880"/>
        </w:tabs>
        <w:rPr>
          <w:i w:val="0"/>
          <w:szCs w:val="22"/>
        </w:rPr>
      </w:pPr>
    </w:p>
    <w:p w14:paraId="0316863A" w14:textId="77777777" w:rsidR="00770238" w:rsidRPr="00770238" w:rsidRDefault="009D5EA0" w:rsidP="004B40C3">
      <w:pPr>
        <w:pStyle w:val="BodyText"/>
        <w:numPr>
          <w:ilvl w:val="0"/>
          <w:numId w:val="4"/>
        </w:numPr>
        <w:tabs>
          <w:tab w:val="clear" w:pos="-1080"/>
          <w:tab w:val="clear" w:pos="1980"/>
          <w:tab w:val="clear" w:pos="2520"/>
          <w:tab w:val="left" w:pos="-1440"/>
          <w:tab w:val="left" w:pos="1710"/>
          <w:tab w:val="left" w:pos="2880"/>
        </w:tabs>
        <w:rPr>
          <w:i w:val="0"/>
          <w:szCs w:val="22"/>
        </w:rPr>
      </w:pPr>
      <w:r w:rsidRPr="00770238">
        <w:rPr>
          <w:i w:val="0"/>
          <w:szCs w:val="22"/>
        </w:rPr>
        <w:t>S</w:t>
      </w:r>
      <w:r w:rsidRPr="00770238">
        <w:rPr>
          <w:rFonts w:hint="eastAsia"/>
          <w:i w:val="0"/>
          <w:szCs w:val="22"/>
        </w:rPr>
        <w:t>ignificant policy</w:t>
      </w:r>
      <w:r w:rsidRPr="00770238">
        <w:rPr>
          <w:i w:val="0"/>
          <w:szCs w:val="22"/>
        </w:rPr>
        <w:t xml:space="preserve"> </w:t>
      </w:r>
      <w:r w:rsidRPr="00770238">
        <w:rPr>
          <w:rFonts w:hint="eastAsia"/>
          <w:i w:val="0"/>
          <w:szCs w:val="22"/>
        </w:rPr>
        <w:t xml:space="preserve">actions </w:t>
      </w:r>
      <w:r w:rsidRPr="00770238">
        <w:rPr>
          <w:i w:val="0"/>
          <w:szCs w:val="22"/>
        </w:rPr>
        <w:t xml:space="preserve">or development activities </w:t>
      </w:r>
      <w:r w:rsidRPr="00770238">
        <w:rPr>
          <w:rFonts w:hint="eastAsia"/>
          <w:i w:val="0"/>
          <w:szCs w:val="22"/>
        </w:rPr>
        <w:t xml:space="preserve">taken by the Board during the </w:t>
      </w:r>
      <w:r w:rsidR="00D810BC" w:rsidRPr="00770238">
        <w:rPr>
          <w:i w:val="0"/>
          <w:szCs w:val="22"/>
        </w:rPr>
        <w:t>program</w:t>
      </w:r>
      <w:r w:rsidRPr="00770238">
        <w:rPr>
          <w:i w:val="0"/>
          <w:szCs w:val="22"/>
        </w:rPr>
        <w:t xml:space="preserve"> year</w:t>
      </w:r>
    </w:p>
    <w:p w14:paraId="5A0A0080" w14:textId="140446A3" w:rsidR="004B40C3" w:rsidRPr="00770238" w:rsidRDefault="004B40C3" w:rsidP="00770238">
      <w:pPr>
        <w:pStyle w:val="BodyText"/>
        <w:numPr>
          <w:ilvl w:val="1"/>
          <w:numId w:val="4"/>
        </w:numPr>
        <w:tabs>
          <w:tab w:val="clear" w:pos="-1080"/>
          <w:tab w:val="clear" w:pos="1980"/>
          <w:tab w:val="clear" w:pos="2520"/>
          <w:tab w:val="left" w:pos="-1440"/>
          <w:tab w:val="left" w:pos="1710"/>
          <w:tab w:val="left" w:pos="2880"/>
        </w:tabs>
        <w:rPr>
          <w:i w:val="0"/>
          <w:szCs w:val="22"/>
        </w:rPr>
      </w:pPr>
      <w:r w:rsidRPr="00770238">
        <w:rPr>
          <w:i w:val="0"/>
          <w:szCs w:val="22"/>
        </w:rPr>
        <w:t>No notable policy actions or development activities to report</w:t>
      </w:r>
      <w:r w:rsidRPr="00770238">
        <w:rPr>
          <w:iCs w:val="0"/>
          <w:szCs w:val="22"/>
        </w:rPr>
        <w:t>.</w:t>
      </w:r>
    </w:p>
    <w:p w14:paraId="2CDBB013" w14:textId="77777777" w:rsidR="0056206E" w:rsidRPr="00770238" w:rsidRDefault="0056206E" w:rsidP="0056206E">
      <w:pPr>
        <w:pStyle w:val="BodyText"/>
        <w:tabs>
          <w:tab w:val="clear" w:pos="-1080"/>
          <w:tab w:val="clear" w:pos="1980"/>
          <w:tab w:val="clear" w:pos="2520"/>
          <w:tab w:val="left" w:pos="-1440"/>
          <w:tab w:val="left" w:pos="1710"/>
          <w:tab w:val="left" w:pos="2880"/>
        </w:tabs>
        <w:rPr>
          <w:iCs w:val="0"/>
          <w:szCs w:val="22"/>
        </w:rPr>
      </w:pPr>
    </w:p>
    <w:p w14:paraId="1196A6A5" w14:textId="77777777" w:rsidR="00770238" w:rsidRDefault="00770238" w:rsidP="0056206E">
      <w:pPr>
        <w:pStyle w:val="BodyText"/>
        <w:tabs>
          <w:tab w:val="clear" w:pos="-1080"/>
          <w:tab w:val="clear" w:pos="1980"/>
          <w:tab w:val="clear" w:pos="2520"/>
          <w:tab w:val="left" w:pos="-1440"/>
          <w:tab w:val="left" w:pos="1710"/>
          <w:tab w:val="left" w:pos="2880"/>
        </w:tabs>
        <w:rPr>
          <w:b/>
          <w:bCs/>
          <w:i w:val="0"/>
          <w:sz w:val="21"/>
          <w:u w:val="single"/>
        </w:rPr>
      </w:pPr>
    </w:p>
    <w:p w14:paraId="7E0F40AF" w14:textId="58E2D873" w:rsidR="0056206E" w:rsidRPr="00A72F55" w:rsidRDefault="0056206E" w:rsidP="0056206E">
      <w:pPr>
        <w:pStyle w:val="BodyText"/>
        <w:tabs>
          <w:tab w:val="clear" w:pos="-1080"/>
          <w:tab w:val="clear" w:pos="1980"/>
          <w:tab w:val="clear" w:pos="2520"/>
          <w:tab w:val="left" w:pos="-1440"/>
          <w:tab w:val="left" w:pos="1710"/>
          <w:tab w:val="left" w:pos="2880"/>
        </w:tabs>
        <w:rPr>
          <w:b/>
          <w:bCs/>
          <w:i w:val="0"/>
          <w:sz w:val="21"/>
          <w:u w:val="single"/>
        </w:rPr>
      </w:pPr>
      <w:r w:rsidRPr="00A72F55">
        <w:rPr>
          <w:b/>
          <w:bCs/>
          <w:i w:val="0"/>
          <w:sz w:val="21"/>
          <w:u w:val="single"/>
        </w:rPr>
        <w:t xml:space="preserve">SECTION VII: </w:t>
      </w:r>
      <w:r w:rsidR="00B71406">
        <w:rPr>
          <w:b/>
          <w:bCs/>
          <w:i w:val="0"/>
          <w:sz w:val="21"/>
          <w:u w:val="single"/>
        </w:rPr>
        <w:t xml:space="preserve">PROGRAM PARTICIPANT </w:t>
      </w:r>
      <w:r w:rsidR="00402028">
        <w:rPr>
          <w:b/>
          <w:bCs/>
          <w:i w:val="0"/>
          <w:sz w:val="21"/>
          <w:u w:val="single"/>
        </w:rPr>
        <w:t>INVOLVEMENT</w:t>
      </w:r>
      <w:r w:rsidR="00D874FB">
        <w:rPr>
          <w:b/>
          <w:bCs/>
          <w:i w:val="0"/>
          <w:sz w:val="21"/>
          <w:u w:val="single"/>
        </w:rPr>
        <w:t xml:space="preserve"> </w:t>
      </w:r>
      <w:r w:rsidR="00D810BC" w:rsidRPr="00D810BC">
        <w:rPr>
          <w:b/>
          <w:bCs/>
          <w:i w:val="0"/>
          <w:sz w:val="21"/>
          <w:u w:val="single"/>
        </w:rPr>
        <w:t>(COMPLETE AT YEAR-END ONLY)</w:t>
      </w:r>
    </w:p>
    <w:p w14:paraId="01DFE33C" w14:textId="77777777" w:rsidR="00994E91" w:rsidRDefault="00994E91" w:rsidP="005005AF">
      <w:pPr>
        <w:pStyle w:val="BodyText"/>
        <w:tabs>
          <w:tab w:val="clear" w:pos="-1080"/>
          <w:tab w:val="clear" w:pos="1980"/>
          <w:tab w:val="clear" w:pos="2520"/>
          <w:tab w:val="left" w:pos="-1440"/>
          <w:tab w:val="left" w:pos="1710"/>
          <w:tab w:val="left" w:pos="2880"/>
        </w:tabs>
        <w:rPr>
          <w:i w:val="0"/>
          <w:sz w:val="21"/>
        </w:rPr>
      </w:pPr>
    </w:p>
    <w:p w14:paraId="2977E4F7" w14:textId="3B8F41E6" w:rsidR="00764F6B" w:rsidRDefault="0056206E" w:rsidP="005005AF">
      <w:pPr>
        <w:pStyle w:val="BodyText"/>
        <w:tabs>
          <w:tab w:val="clear" w:pos="-1080"/>
          <w:tab w:val="clear" w:pos="1980"/>
          <w:tab w:val="clear" w:pos="2520"/>
          <w:tab w:val="left" w:pos="-1440"/>
          <w:tab w:val="left" w:pos="1710"/>
          <w:tab w:val="left" w:pos="2880"/>
        </w:tabs>
        <w:rPr>
          <w:i w:val="0"/>
          <w:sz w:val="21"/>
        </w:rPr>
      </w:pPr>
      <w:r w:rsidRPr="00D810BC">
        <w:rPr>
          <w:i w:val="0"/>
          <w:sz w:val="21"/>
        </w:rPr>
        <w:t xml:space="preserve">Share examples of how </w:t>
      </w:r>
      <w:r w:rsidR="005005AF">
        <w:rPr>
          <w:i w:val="0"/>
          <w:sz w:val="21"/>
        </w:rPr>
        <w:t xml:space="preserve">feedback from </w:t>
      </w:r>
      <w:r w:rsidRPr="00D810BC">
        <w:rPr>
          <w:i w:val="0"/>
          <w:sz w:val="21"/>
        </w:rPr>
        <w:t xml:space="preserve">program participants </w:t>
      </w:r>
      <w:r w:rsidR="005005AF">
        <w:rPr>
          <w:i w:val="0"/>
          <w:sz w:val="21"/>
        </w:rPr>
        <w:t xml:space="preserve">was incorporated into </w:t>
      </w:r>
      <w:r w:rsidRPr="00D810BC">
        <w:rPr>
          <w:i w:val="0"/>
          <w:sz w:val="21"/>
        </w:rPr>
        <w:t xml:space="preserve">program design </w:t>
      </w:r>
      <w:r w:rsidR="005005AF">
        <w:rPr>
          <w:i w:val="0"/>
          <w:sz w:val="21"/>
        </w:rPr>
        <w:t>during the program year</w:t>
      </w:r>
      <w:r w:rsidR="00576EC4">
        <w:rPr>
          <w:i w:val="0"/>
          <w:sz w:val="21"/>
        </w:rPr>
        <w:t>.</w:t>
      </w:r>
    </w:p>
    <w:p w14:paraId="4906A978" w14:textId="77777777" w:rsidR="00994E91" w:rsidRDefault="00994E91" w:rsidP="005005AF">
      <w:pPr>
        <w:pStyle w:val="BodyText"/>
        <w:tabs>
          <w:tab w:val="clear" w:pos="-1080"/>
          <w:tab w:val="clear" w:pos="1980"/>
          <w:tab w:val="clear" w:pos="2520"/>
          <w:tab w:val="left" w:pos="-1440"/>
          <w:tab w:val="left" w:pos="1710"/>
          <w:tab w:val="left" w:pos="2880"/>
        </w:tabs>
        <w:rPr>
          <w:i w:val="0"/>
          <w:sz w:val="21"/>
        </w:rPr>
      </w:pPr>
    </w:p>
    <w:p w14:paraId="7E553375" w14:textId="48FB1B6D" w:rsidR="00770238" w:rsidRPr="00770238" w:rsidRDefault="00770238" w:rsidP="00770238">
      <w:pPr>
        <w:pStyle w:val="BodyText"/>
        <w:tabs>
          <w:tab w:val="left" w:pos="-1440"/>
          <w:tab w:val="left" w:pos="1710"/>
          <w:tab w:val="left" w:pos="2880"/>
        </w:tabs>
        <w:rPr>
          <w:i w:val="0"/>
          <w:iCs w:val="0"/>
          <w:szCs w:val="22"/>
        </w:rPr>
      </w:pPr>
      <w:r w:rsidRPr="00770238">
        <w:rPr>
          <w:i w:val="0"/>
          <w:iCs w:val="0"/>
          <w:szCs w:val="22"/>
        </w:rPr>
        <w:t xml:space="preserve">Throughout the program year, we actively gathered participant feedback through our annual survey—reporting a </w:t>
      </w:r>
      <w:r w:rsidRPr="00980F1D">
        <w:rPr>
          <w:i w:val="0"/>
          <w:iCs w:val="0"/>
          <w:szCs w:val="22"/>
        </w:rPr>
        <w:t>91% satisfaction rate</w:t>
      </w:r>
      <w:r w:rsidRPr="00770238">
        <w:rPr>
          <w:i w:val="0"/>
          <w:iCs w:val="0"/>
          <w:szCs w:val="22"/>
        </w:rPr>
        <w:t xml:space="preserve">—along with </w:t>
      </w:r>
      <w:r w:rsidR="00D3784D">
        <w:rPr>
          <w:i w:val="0"/>
          <w:iCs w:val="0"/>
          <w:szCs w:val="22"/>
        </w:rPr>
        <w:t xml:space="preserve">more </w:t>
      </w:r>
      <w:r w:rsidRPr="00770238">
        <w:rPr>
          <w:i w:val="0"/>
          <w:iCs w:val="0"/>
          <w:szCs w:val="22"/>
        </w:rPr>
        <w:t>informal</w:t>
      </w:r>
      <w:r w:rsidR="00D3784D">
        <w:rPr>
          <w:i w:val="0"/>
          <w:iCs w:val="0"/>
          <w:szCs w:val="22"/>
        </w:rPr>
        <w:t>, periodic,</w:t>
      </w:r>
      <w:r w:rsidRPr="00770238">
        <w:rPr>
          <w:i w:val="0"/>
          <w:iCs w:val="0"/>
          <w:szCs w:val="22"/>
        </w:rPr>
        <w:t xml:space="preserve"> client </w:t>
      </w:r>
      <w:r w:rsidR="00D3784D">
        <w:rPr>
          <w:i w:val="0"/>
          <w:iCs w:val="0"/>
          <w:szCs w:val="22"/>
        </w:rPr>
        <w:t xml:space="preserve">feedback </w:t>
      </w:r>
      <w:r w:rsidRPr="00770238">
        <w:rPr>
          <w:i w:val="0"/>
          <w:iCs w:val="0"/>
          <w:szCs w:val="22"/>
        </w:rPr>
        <w:t>and a mental health counseling survey. In response, we implemented key programmatic changes to enhance our clients</w:t>
      </w:r>
      <w:r w:rsidR="00D3784D">
        <w:rPr>
          <w:i w:val="0"/>
          <w:iCs w:val="0"/>
          <w:szCs w:val="22"/>
        </w:rPr>
        <w:t>’</w:t>
      </w:r>
      <w:r w:rsidRPr="00770238">
        <w:rPr>
          <w:i w:val="0"/>
          <w:iCs w:val="0"/>
          <w:szCs w:val="22"/>
        </w:rPr>
        <w:t xml:space="preserve"> experience.</w:t>
      </w:r>
    </w:p>
    <w:p w14:paraId="09A27613" w14:textId="77777777" w:rsidR="00770238" w:rsidRPr="00770238" w:rsidRDefault="00770238" w:rsidP="00770238">
      <w:pPr>
        <w:pStyle w:val="BodyText"/>
        <w:tabs>
          <w:tab w:val="left" w:pos="-1440"/>
          <w:tab w:val="left" w:pos="1710"/>
          <w:tab w:val="left" w:pos="2880"/>
        </w:tabs>
        <w:rPr>
          <w:i w:val="0"/>
          <w:iCs w:val="0"/>
          <w:szCs w:val="22"/>
        </w:rPr>
      </w:pPr>
    </w:p>
    <w:p w14:paraId="25A4140E" w14:textId="233AB27C" w:rsidR="00770238" w:rsidRPr="00770238" w:rsidRDefault="00770238" w:rsidP="00770238">
      <w:pPr>
        <w:pStyle w:val="BodyText"/>
        <w:tabs>
          <w:tab w:val="left" w:pos="-1440"/>
          <w:tab w:val="left" w:pos="1710"/>
          <w:tab w:val="left" w:pos="2880"/>
        </w:tabs>
        <w:rPr>
          <w:i w:val="0"/>
          <w:iCs w:val="0"/>
          <w:szCs w:val="22"/>
        </w:rPr>
      </w:pPr>
      <w:r w:rsidRPr="00770238">
        <w:rPr>
          <w:i w:val="0"/>
          <w:iCs w:val="0"/>
          <w:szCs w:val="22"/>
        </w:rPr>
        <w:t xml:space="preserve">Based on input, we partnered with TechUp, a nonprofit dedicated to advancing technology literacy in the local community, to offer </w:t>
      </w:r>
      <w:r w:rsidRPr="00980F1D">
        <w:rPr>
          <w:i w:val="0"/>
          <w:iCs w:val="0"/>
          <w:szCs w:val="22"/>
        </w:rPr>
        <w:t>digital skills training</w:t>
      </w:r>
      <w:r w:rsidRPr="00770238">
        <w:rPr>
          <w:i w:val="0"/>
          <w:iCs w:val="0"/>
          <w:szCs w:val="22"/>
        </w:rPr>
        <w:t xml:space="preserve"> that expands employment opportunities. Participants also expressed a need for more targeted job readiness support. In response, we launched </w:t>
      </w:r>
      <w:r w:rsidRPr="00980F1D">
        <w:rPr>
          <w:i w:val="0"/>
          <w:iCs w:val="0"/>
          <w:szCs w:val="22"/>
        </w:rPr>
        <w:t>POWER HOUR</w:t>
      </w:r>
      <w:r w:rsidRPr="00770238">
        <w:rPr>
          <w:i w:val="0"/>
          <w:iCs w:val="0"/>
          <w:szCs w:val="22"/>
        </w:rPr>
        <w:t xml:space="preserve">—a sector-specific job application and resume lab featuring workshops focused on </w:t>
      </w:r>
      <w:r w:rsidRPr="0026063E">
        <w:rPr>
          <w:i w:val="0"/>
          <w:iCs w:val="0"/>
          <w:szCs w:val="22"/>
        </w:rPr>
        <w:t>hospitality, retail, and construction. T</w:t>
      </w:r>
      <w:r w:rsidRPr="00770238">
        <w:rPr>
          <w:i w:val="0"/>
          <w:iCs w:val="0"/>
          <w:szCs w:val="22"/>
        </w:rPr>
        <w:t xml:space="preserve">hese client-informed enhancements have improved engagement, supported stronger retention, and advanced employment outcomes. </w:t>
      </w:r>
    </w:p>
    <w:p w14:paraId="3530C3A4" w14:textId="77777777" w:rsidR="004B40C3" w:rsidRPr="00E106E0" w:rsidRDefault="004B40C3" w:rsidP="005005AF">
      <w:pPr>
        <w:pStyle w:val="BodyText"/>
        <w:tabs>
          <w:tab w:val="clear" w:pos="-1080"/>
          <w:tab w:val="clear" w:pos="1980"/>
          <w:tab w:val="clear" w:pos="2520"/>
          <w:tab w:val="left" w:pos="-1440"/>
          <w:tab w:val="left" w:pos="1710"/>
          <w:tab w:val="left" w:pos="2880"/>
        </w:tabs>
        <w:rPr>
          <w:i w:val="0"/>
          <w:iCs w:val="0"/>
          <w:sz w:val="20"/>
          <w:szCs w:val="20"/>
        </w:rPr>
      </w:pPr>
    </w:p>
    <w:p w14:paraId="14E12CF5" w14:textId="77777777" w:rsidR="00576EC4" w:rsidRDefault="00576EC4" w:rsidP="005005AF">
      <w:pPr>
        <w:pStyle w:val="BodyText"/>
        <w:tabs>
          <w:tab w:val="clear" w:pos="-1080"/>
          <w:tab w:val="clear" w:pos="1980"/>
          <w:tab w:val="clear" w:pos="2520"/>
          <w:tab w:val="left" w:pos="-1440"/>
          <w:tab w:val="left" w:pos="1710"/>
          <w:tab w:val="left" w:pos="2880"/>
        </w:tabs>
        <w:rPr>
          <w:sz w:val="21"/>
        </w:rPr>
      </w:pPr>
    </w:p>
    <w:p w14:paraId="0C0298B9" w14:textId="77777777" w:rsidR="007D24C4" w:rsidRDefault="007D24C4" w:rsidP="00A61FE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37E36D79" w14:textId="77777777" w:rsidR="007D24C4" w:rsidRDefault="007D24C4" w:rsidP="00A61FE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638F224C" w14:textId="5AA99C70" w:rsidR="00A61FEA" w:rsidRDefault="00A61FEA" w:rsidP="00A61FE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874371">
        <w:rPr>
          <w:rFonts w:ascii="Arial" w:hAnsi="Arial"/>
          <w:b/>
          <w:sz w:val="21"/>
          <w:u w:val="single"/>
        </w:rPr>
        <w:t xml:space="preserve">SECTION </w:t>
      </w:r>
      <w:r w:rsidR="009D5EA0">
        <w:rPr>
          <w:rFonts w:ascii="Arial" w:hAnsi="Arial"/>
          <w:b/>
          <w:sz w:val="21"/>
          <w:u w:val="single"/>
        </w:rPr>
        <w:t>VII</w:t>
      </w:r>
      <w:r w:rsidR="0056206E">
        <w:rPr>
          <w:rFonts w:ascii="Arial" w:hAnsi="Arial"/>
          <w:b/>
          <w:sz w:val="21"/>
          <w:u w:val="single"/>
        </w:rPr>
        <w:t>I</w:t>
      </w:r>
      <w:r w:rsidRPr="00874371">
        <w:rPr>
          <w:rFonts w:ascii="Arial" w:hAnsi="Arial"/>
          <w:b/>
          <w:sz w:val="21"/>
          <w:u w:val="single"/>
        </w:rPr>
        <w:t>: SUCCESS STORIES</w:t>
      </w:r>
      <w:r>
        <w:rPr>
          <w:rFonts w:ascii="Arial" w:hAnsi="Arial"/>
          <w:b/>
          <w:sz w:val="21"/>
          <w:u w:val="single"/>
        </w:rPr>
        <w:t xml:space="preserve"> (</w:t>
      </w:r>
      <w:r w:rsidR="00A80154">
        <w:rPr>
          <w:rFonts w:ascii="Arial" w:hAnsi="Arial"/>
          <w:b/>
          <w:sz w:val="21"/>
          <w:u w:val="single"/>
        </w:rPr>
        <w:t xml:space="preserve">COMPLETE AT </w:t>
      </w:r>
      <w:r>
        <w:rPr>
          <w:rFonts w:ascii="Arial" w:hAnsi="Arial"/>
          <w:b/>
          <w:sz w:val="21"/>
          <w:u w:val="single"/>
        </w:rPr>
        <w:t>YEAR-END ONLY)</w:t>
      </w:r>
    </w:p>
    <w:p w14:paraId="2998B4B7" w14:textId="77777777" w:rsidR="007D24C4" w:rsidRDefault="007D24C4"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5E71D62E" w14:textId="2AEB8D4E" w:rsidR="00D04539" w:rsidRDefault="00A61FE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r w:rsidRPr="00874371">
        <w:rPr>
          <w:rFonts w:ascii="Arial" w:hAnsi="Arial"/>
          <w:bCs/>
          <w:sz w:val="21"/>
        </w:rPr>
        <w:t xml:space="preserve">Please include </w:t>
      </w:r>
      <w:r>
        <w:rPr>
          <w:rFonts w:ascii="Arial" w:hAnsi="Arial"/>
          <w:bCs/>
          <w:sz w:val="21"/>
        </w:rPr>
        <w:t xml:space="preserve">no more than three success stories </w:t>
      </w:r>
      <w:r w:rsidR="00BF204D">
        <w:rPr>
          <w:rFonts w:ascii="Arial" w:hAnsi="Arial"/>
          <w:bCs/>
          <w:sz w:val="21"/>
        </w:rPr>
        <w:t>that illustrate the impact of your program on ind</w:t>
      </w:r>
      <w:r w:rsidR="000E0E67">
        <w:rPr>
          <w:rFonts w:ascii="Arial" w:hAnsi="Arial"/>
          <w:bCs/>
          <w:sz w:val="21"/>
        </w:rPr>
        <w:t>ivid</w:t>
      </w:r>
      <w:r w:rsidR="00B115B7">
        <w:rPr>
          <w:rFonts w:ascii="Arial" w:hAnsi="Arial"/>
          <w:bCs/>
          <w:sz w:val="21"/>
        </w:rPr>
        <w:t>u</w:t>
      </w:r>
      <w:r w:rsidR="00BF204D">
        <w:rPr>
          <w:rFonts w:ascii="Arial" w:hAnsi="Arial"/>
          <w:bCs/>
          <w:sz w:val="21"/>
        </w:rPr>
        <w:t>al participants or households.</w:t>
      </w:r>
      <w:r>
        <w:rPr>
          <w:rFonts w:ascii="Arial" w:hAnsi="Arial"/>
          <w:bCs/>
          <w:sz w:val="21"/>
        </w:rPr>
        <w:t xml:space="preserve"> </w:t>
      </w:r>
      <w:r w:rsidR="009C34F8">
        <w:rPr>
          <w:rFonts w:ascii="Arial" w:hAnsi="Arial"/>
          <w:bCs/>
          <w:sz w:val="21"/>
        </w:rPr>
        <w:t>When doing so,</w:t>
      </w:r>
      <w:r w:rsidR="00A01A65">
        <w:rPr>
          <w:rFonts w:ascii="Arial" w:hAnsi="Arial"/>
          <w:bCs/>
          <w:sz w:val="21"/>
        </w:rPr>
        <w:t xml:space="preserve"> </w:t>
      </w:r>
      <w:r w:rsidR="00A01A65" w:rsidRPr="009516ED">
        <w:rPr>
          <w:rFonts w:ascii="Arial" w:hAnsi="Arial"/>
          <w:bCs/>
          <w:sz w:val="21"/>
        </w:rPr>
        <w:t xml:space="preserve">please </w:t>
      </w:r>
      <w:r w:rsidR="009E07BC">
        <w:rPr>
          <w:rFonts w:ascii="Arial" w:hAnsi="Arial"/>
          <w:bCs/>
          <w:sz w:val="21"/>
        </w:rPr>
        <w:t xml:space="preserve">take care to </w:t>
      </w:r>
      <w:r w:rsidR="00297445">
        <w:rPr>
          <w:rFonts w:ascii="Arial" w:hAnsi="Arial"/>
          <w:bCs/>
          <w:sz w:val="21"/>
        </w:rPr>
        <w:t xml:space="preserve">avoid </w:t>
      </w:r>
      <w:r w:rsidR="006B1322">
        <w:rPr>
          <w:rFonts w:ascii="Arial" w:hAnsi="Arial"/>
          <w:bCs/>
          <w:sz w:val="21"/>
        </w:rPr>
        <w:t xml:space="preserve">any </w:t>
      </w:r>
      <w:r w:rsidR="00F3498B">
        <w:rPr>
          <w:rFonts w:ascii="Arial" w:hAnsi="Arial"/>
          <w:bCs/>
          <w:sz w:val="21"/>
        </w:rPr>
        <w:t>personally identifiable information that could compromise the privacy of</w:t>
      </w:r>
      <w:r w:rsidR="008277B4">
        <w:rPr>
          <w:rFonts w:ascii="Arial" w:hAnsi="Arial"/>
          <w:bCs/>
          <w:sz w:val="21"/>
        </w:rPr>
        <w:t xml:space="preserve"> any </w:t>
      </w:r>
      <w:r w:rsidR="0098039D">
        <w:rPr>
          <w:rFonts w:ascii="Arial" w:hAnsi="Arial"/>
          <w:bCs/>
          <w:sz w:val="21"/>
        </w:rPr>
        <w:t xml:space="preserve">program </w:t>
      </w:r>
      <w:r w:rsidR="008277B4">
        <w:rPr>
          <w:rFonts w:ascii="Arial" w:hAnsi="Arial"/>
          <w:bCs/>
          <w:sz w:val="21"/>
        </w:rPr>
        <w:t>participant</w:t>
      </w:r>
      <w:r w:rsidR="00B26FEE">
        <w:rPr>
          <w:rFonts w:ascii="Arial" w:hAnsi="Arial"/>
          <w:bCs/>
          <w:sz w:val="21"/>
        </w:rPr>
        <w:t>s</w:t>
      </w:r>
      <w:r w:rsidR="008277B4">
        <w:rPr>
          <w:rFonts w:ascii="Arial" w:hAnsi="Arial"/>
          <w:bCs/>
          <w:sz w:val="21"/>
        </w:rPr>
        <w:t>.</w:t>
      </w:r>
      <w:r w:rsidR="00F3498B">
        <w:rPr>
          <w:rFonts w:ascii="Arial" w:hAnsi="Arial"/>
          <w:bCs/>
          <w:sz w:val="21"/>
        </w:rPr>
        <w:t xml:space="preserve"> </w:t>
      </w:r>
      <w:r w:rsidR="00D56AF2">
        <w:rPr>
          <w:rFonts w:ascii="Arial" w:hAnsi="Arial"/>
          <w:bCs/>
          <w:sz w:val="21"/>
        </w:rPr>
        <w:t xml:space="preserve">Please also </w:t>
      </w:r>
      <w:r w:rsidR="00A01A65" w:rsidRPr="009516ED">
        <w:rPr>
          <w:rFonts w:ascii="Arial" w:hAnsi="Arial"/>
          <w:bCs/>
          <w:sz w:val="21"/>
        </w:rPr>
        <w:t>note that staff will use the information provided to update Council and the public on agency performance</w:t>
      </w:r>
      <w:r w:rsidR="00C537F7">
        <w:rPr>
          <w:rFonts w:ascii="Arial" w:hAnsi="Arial"/>
          <w:bCs/>
          <w:sz w:val="21"/>
        </w:rPr>
        <w:t>.</w:t>
      </w:r>
    </w:p>
    <w:p w14:paraId="53567F2A" w14:textId="77777777" w:rsidR="00616C90" w:rsidRPr="000F59FD" w:rsidRDefault="00616C9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i/>
          <w:iCs/>
          <w:sz w:val="21"/>
        </w:rPr>
      </w:pPr>
    </w:p>
    <w:p w14:paraId="235B2F4F" w14:textId="77777777" w:rsidR="007D24C4" w:rsidRDefault="007D24C4" w:rsidP="00616C90">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p>
    <w:p w14:paraId="4F351B43" w14:textId="634461E0" w:rsidR="00770238" w:rsidRPr="002B4125" w:rsidRDefault="00770238" w:rsidP="00616C90">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 w:val="22"/>
          <w:szCs w:val="22"/>
        </w:rPr>
      </w:pPr>
      <w:r w:rsidRPr="002B4125">
        <w:rPr>
          <w:rFonts w:ascii="Arial" w:hAnsi="Arial" w:cs="Arial"/>
          <w:b/>
          <w:sz w:val="22"/>
          <w:szCs w:val="22"/>
        </w:rPr>
        <w:t>Client Success Story #</w:t>
      </w:r>
      <w:r w:rsidR="007D24C4">
        <w:rPr>
          <w:rFonts w:ascii="Arial" w:hAnsi="Arial" w:cs="Arial"/>
          <w:b/>
          <w:sz w:val="22"/>
          <w:szCs w:val="22"/>
        </w:rPr>
        <w:t xml:space="preserve"> </w:t>
      </w:r>
      <w:r w:rsidRPr="002B4125">
        <w:rPr>
          <w:rFonts w:ascii="Arial" w:hAnsi="Arial" w:cs="Arial"/>
          <w:b/>
          <w:sz w:val="22"/>
          <w:szCs w:val="22"/>
        </w:rPr>
        <w:t xml:space="preserve">1 </w:t>
      </w:r>
    </w:p>
    <w:p w14:paraId="04FA1643" w14:textId="77777777" w:rsidR="00770238" w:rsidRPr="00770238" w:rsidRDefault="00770238" w:rsidP="00616C90">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i/>
          <w:iCs/>
          <w:sz w:val="22"/>
          <w:szCs w:val="22"/>
        </w:rPr>
      </w:pPr>
    </w:p>
    <w:p w14:paraId="30CE1B13" w14:textId="5973D273"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2B4125">
        <w:rPr>
          <w:rFonts w:ascii="Arial" w:hAnsi="Arial" w:cs="Arial"/>
          <w:sz w:val="22"/>
          <w:szCs w:val="22"/>
        </w:rPr>
        <w:t>After a difficult divorce, Client relocated to Santa Monica with their two high-school-aged children, seeking a fresh start. Despite their experience as an administrative assistant, they struggled to find work in the high-cost city and were at risk of losing their housing.</w:t>
      </w:r>
    </w:p>
    <w:p w14:paraId="23E34D22" w14:textId="77777777"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6DF173CD" w14:textId="0678CB7C"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2B4125">
        <w:rPr>
          <w:rFonts w:ascii="Arial" w:hAnsi="Arial" w:cs="Arial"/>
          <w:sz w:val="22"/>
          <w:szCs w:val="22"/>
        </w:rPr>
        <w:t xml:space="preserve">When Client came to </w:t>
      </w:r>
      <w:r w:rsidR="00E00F65">
        <w:rPr>
          <w:rFonts w:ascii="Arial" w:hAnsi="Arial" w:cs="Arial"/>
          <w:sz w:val="22"/>
          <w:szCs w:val="22"/>
        </w:rPr>
        <w:t>Chrysalis</w:t>
      </w:r>
      <w:r w:rsidRPr="002B4125">
        <w:rPr>
          <w:rFonts w:ascii="Arial" w:hAnsi="Arial" w:cs="Arial"/>
          <w:sz w:val="22"/>
          <w:szCs w:val="22"/>
        </w:rPr>
        <w:t>, they were overwhelmed and uncertain. We immediately helped stabilize their situation by covering rent through our emergency assistance fund, giving them the space to focus on employment.</w:t>
      </w:r>
    </w:p>
    <w:p w14:paraId="05D66207" w14:textId="77777777"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62F47FC0" w14:textId="5A8867BA"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2B4125">
        <w:rPr>
          <w:rFonts w:ascii="Arial" w:hAnsi="Arial" w:cs="Arial"/>
          <w:sz w:val="22"/>
          <w:szCs w:val="22"/>
        </w:rPr>
        <w:t xml:space="preserve">Working closely with their Employment Specialist, </w:t>
      </w:r>
      <w:r w:rsidR="00E00F65">
        <w:rPr>
          <w:rFonts w:ascii="Arial" w:hAnsi="Arial" w:cs="Arial"/>
          <w:sz w:val="22"/>
          <w:szCs w:val="22"/>
        </w:rPr>
        <w:t>the c</w:t>
      </w:r>
      <w:r w:rsidRPr="002B4125">
        <w:rPr>
          <w:rFonts w:ascii="Arial" w:hAnsi="Arial" w:cs="Arial"/>
          <w:sz w:val="22"/>
          <w:szCs w:val="22"/>
        </w:rPr>
        <w:t>lient</w:t>
      </w:r>
      <w:r w:rsidR="00E00F65">
        <w:rPr>
          <w:rFonts w:ascii="Arial" w:hAnsi="Arial" w:cs="Arial"/>
          <w:sz w:val="22"/>
          <w:szCs w:val="22"/>
        </w:rPr>
        <w:t xml:space="preserve"> </w:t>
      </w:r>
      <w:r w:rsidRPr="002B4125">
        <w:rPr>
          <w:rFonts w:ascii="Arial" w:hAnsi="Arial" w:cs="Arial"/>
          <w:sz w:val="22"/>
          <w:szCs w:val="22"/>
        </w:rPr>
        <w:t>discovered a passion for working with people and soon secured a position as a substitute teacher. At the same time, they achieved a major milestone—receiving a Section 8 housing voucher through the City of Santa Monica, ensuring long-term stability for their family.</w:t>
      </w:r>
    </w:p>
    <w:p w14:paraId="7205B153" w14:textId="77777777" w:rsidR="002B4125" w:rsidRPr="002B4125" w:rsidRDefault="002B412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58D5C164" w14:textId="01C6D46F" w:rsidR="002B4125" w:rsidRPr="002B4125" w:rsidRDefault="00E00F65" w:rsidP="002B412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This client</w:t>
      </w:r>
      <w:r w:rsidR="00D3784D">
        <w:rPr>
          <w:rFonts w:ascii="Arial" w:hAnsi="Arial" w:cs="Arial"/>
          <w:sz w:val="22"/>
          <w:szCs w:val="22"/>
        </w:rPr>
        <w:t>’</w:t>
      </w:r>
      <w:r>
        <w:rPr>
          <w:rFonts w:ascii="Arial" w:hAnsi="Arial" w:cs="Arial"/>
          <w:sz w:val="22"/>
          <w:szCs w:val="22"/>
        </w:rPr>
        <w:t>s</w:t>
      </w:r>
      <w:r w:rsidR="002B4125" w:rsidRPr="002B4125">
        <w:rPr>
          <w:rFonts w:ascii="Arial" w:hAnsi="Arial" w:cs="Arial"/>
          <w:sz w:val="22"/>
          <w:szCs w:val="22"/>
        </w:rPr>
        <w:t xml:space="preserve"> journey is a powerful reminder that with timely support and guidance, individuals can turn hardship into opportunity and rebuild their lives with dignity and purpose.</w:t>
      </w:r>
    </w:p>
    <w:p w14:paraId="7984A81B" w14:textId="77777777" w:rsidR="00BB7D07" w:rsidRPr="00770238" w:rsidRDefault="00BB7D07"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sz w:val="22"/>
          <w:szCs w:val="22"/>
        </w:rPr>
      </w:pPr>
    </w:p>
    <w:p w14:paraId="00236028" w14:textId="77777777" w:rsidR="002B4125" w:rsidRDefault="002B4125" w:rsidP="00A82936">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22"/>
          <w:szCs w:val="22"/>
        </w:rPr>
      </w:pPr>
    </w:p>
    <w:p w14:paraId="41706338" w14:textId="77777777" w:rsidR="007D24C4" w:rsidRDefault="007D24C4" w:rsidP="00A82936">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22"/>
          <w:szCs w:val="22"/>
        </w:rPr>
      </w:pPr>
    </w:p>
    <w:p w14:paraId="0CA8C904" w14:textId="516BB51A" w:rsidR="00770238" w:rsidRPr="002B4125" w:rsidRDefault="00770238" w:rsidP="00A82936">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22"/>
          <w:szCs w:val="22"/>
        </w:rPr>
      </w:pPr>
      <w:r w:rsidRPr="002B4125">
        <w:rPr>
          <w:rFonts w:ascii="Arial" w:hAnsi="Arial" w:cs="Arial"/>
          <w:b/>
          <w:bCs/>
          <w:sz w:val="22"/>
          <w:szCs w:val="22"/>
        </w:rPr>
        <w:t>Client Success Story #</w:t>
      </w:r>
      <w:r w:rsidR="007D24C4">
        <w:rPr>
          <w:rFonts w:ascii="Arial" w:hAnsi="Arial" w:cs="Arial"/>
          <w:b/>
          <w:bCs/>
          <w:sz w:val="22"/>
          <w:szCs w:val="22"/>
        </w:rPr>
        <w:t xml:space="preserve"> </w:t>
      </w:r>
      <w:r w:rsidRPr="002B4125">
        <w:rPr>
          <w:rFonts w:ascii="Arial" w:hAnsi="Arial" w:cs="Arial"/>
          <w:b/>
          <w:bCs/>
          <w:sz w:val="22"/>
          <w:szCs w:val="22"/>
        </w:rPr>
        <w:t>2</w:t>
      </w:r>
    </w:p>
    <w:p w14:paraId="6BD06DC9" w14:textId="77777777" w:rsidR="00770238" w:rsidRPr="00841192" w:rsidRDefault="00770238" w:rsidP="00A82936">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020BD07F" w14:textId="39359884" w:rsidR="00841192" w:rsidRPr="00841192" w:rsidRDefault="00D3784D"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 xml:space="preserve">In </w:t>
      </w:r>
      <w:r w:rsidR="00BD07B4">
        <w:rPr>
          <w:rFonts w:ascii="Arial" w:hAnsi="Arial" w:cs="Arial"/>
          <w:sz w:val="22"/>
          <w:szCs w:val="22"/>
        </w:rPr>
        <w:t xml:space="preserve">early </w:t>
      </w:r>
      <w:r>
        <w:rPr>
          <w:rFonts w:ascii="Arial" w:hAnsi="Arial" w:cs="Arial"/>
          <w:sz w:val="22"/>
          <w:szCs w:val="22"/>
        </w:rPr>
        <w:t>Spring of 2025</w:t>
      </w:r>
      <w:r w:rsidR="00841192" w:rsidRPr="00841192">
        <w:rPr>
          <w:rFonts w:ascii="Arial" w:hAnsi="Arial" w:cs="Arial"/>
          <w:sz w:val="22"/>
          <w:szCs w:val="22"/>
        </w:rPr>
        <w:t xml:space="preserve">, </w:t>
      </w:r>
      <w:r>
        <w:rPr>
          <w:rFonts w:ascii="Arial" w:hAnsi="Arial" w:cs="Arial"/>
          <w:sz w:val="22"/>
          <w:szCs w:val="22"/>
        </w:rPr>
        <w:t>C</w:t>
      </w:r>
      <w:r w:rsidR="00841192" w:rsidRPr="00841192">
        <w:rPr>
          <w:rFonts w:ascii="Arial" w:hAnsi="Arial" w:cs="Arial"/>
          <w:sz w:val="22"/>
          <w:szCs w:val="22"/>
        </w:rPr>
        <w:t>lient</w:t>
      </w:r>
      <w:r w:rsidR="00BD07B4">
        <w:rPr>
          <w:rFonts w:ascii="Arial" w:hAnsi="Arial" w:cs="Arial"/>
          <w:sz w:val="22"/>
          <w:szCs w:val="22"/>
        </w:rPr>
        <w:t xml:space="preserve"> enrolled in the</w:t>
      </w:r>
      <w:r w:rsidR="00841192" w:rsidRPr="00841192">
        <w:rPr>
          <w:rFonts w:ascii="Arial" w:hAnsi="Arial" w:cs="Arial"/>
          <w:sz w:val="22"/>
          <w:szCs w:val="22"/>
        </w:rPr>
        <w:t xml:space="preserve"> </w:t>
      </w:r>
      <w:r>
        <w:rPr>
          <w:rFonts w:ascii="Arial" w:hAnsi="Arial" w:cs="Arial"/>
          <w:sz w:val="22"/>
          <w:szCs w:val="22"/>
        </w:rPr>
        <w:t>Chrysalis’ program.</w:t>
      </w:r>
      <w:r w:rsidR="002D7D18">
        <w:rPr>
          <w:rFonts w:ascii="Arial" w:hAnsi="Arial" w:cs="Arial"/>
          <w:sz w:val="22"/>
          <w:szCs w:val="22"/>
        </w:rPr>
        <w:t xml:space="preserve"> </w:t>
      </w:r>
      <w:r>
        <w:rPr>
          <w:rFonts w:ascii="Arial" w:hAnsi="Arial" w:cs="Arial"/>
          <w:sz w:val="22"/>
          <w:szCs w:val="22"/>
        </w:rPr>
        <w:t xml:space="preserve">At the time, they were actively </w:t>
      </w:r>
      <w:r w:rsidR="00841192" w:rsidRPr="00841192">
        <w:rPr>
          <w:rFonts w:ascii="Arial" w:hAnsi="Arial" w:cs="Arial"/>
          <w:sz w:val="22"/>
          <w:szCs w:val="22"/>
        </w:rPr>
        <w:t>experiencing homelessness, without the I-9 documents required for employment</w:t>
      </w:r>
      <w:r>
        <w:rPr>
          <w:rFonts w:ascii="Arial" w:hAnsi="Arial" w:cs="Arial"/>
          <w:sz w:val="22"/>
          <w:szCs w:val="22"/>
        </w:rPr>
        <w:t>.</w:t>
      </w:r>
      <w:r w:rsidR="00841192" w:rsidRPr="00841192">
        <w:rPr>
          <w:rFonts w:ascii="Arial" w:hAnsi="Arial" w:cs="Arial"/>
          <w:sz w:val="22"/>
          <w:szCs w:val="22"/>
        </w:rPr>
        <w:t xml:space="preserve"> </w:t>
      </w:r>
      <w:r>
        <w:rPr>
          <w:rFonts w:ascii="Arial" w:hAnsi="Arial" w:cs="Arial"/>
          <w:sz w:val="22"/>
          <w:szCs w:val="22"/>
        </w:rPr>
        <w:t xml:space="preserve">However, they were </w:t>
      </w:r>
      <w:r w:rsidR="00841192" w:rsidRPr="00841192">
        <w:rPr>
          <w:rFonts w:ascii="Arial" w:hAnsi="Arial" w:cs="Arial"/>
          <w:sz w:val="22"/>
          <w:szCs w:val="22"/>
        </w:rPr>
        <w:t>eager to find work</w:t>
      </w:r>
      <w:r>
        <w:rPr>
          <w:rFonts w:ascii="Arial" w:hAnsi="Arial" w:cs="Arial"/>
          <w:sz w:val="22"/>
          <w:szCs w:val="22"/>
        </w:rPr>
        <w:t xml:space="preserve"> and stable housing</w:t>
      </w:r>
      <w:r w:rsidR="00841192" w:rsidRPr="00841192">
        <w:rPr>
          <w:rFonts w:ascii="Arial" w:hAnsi="Arial" w:cs="Arial"/>
          <w:sz w:val="22"/>
          <w:szCs w:val="22"/>
        </w:rPr>
        <w:t>.</w:t>
      </w:r>
    </w:p>
    <w:p w14:paraId="2DB19D92"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1A4A3669" w14:textId="4B343412" w:rsidR="00841192" w:rsidRPr="00841192" w:rsidRDefault="00D3784D"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 xml:space="preserve">Soon after enrolling, </w:t>
      </w:r>
      <w:r w:rsidR="00EF6E97">
        <w:rPr>
          <w:rFonts w:ascii="Arial" w:hAnsi="Arial" w:cs="Arial"/>
          <w:sz w:val="22"/>
          <w:szCs w:val="22"/>
        </w:rPr>
        <w:t>we</w:t>
      </w:r>
      <w:r w:rsidR="00EF6E97" w:rsidRPr="00841192">
        <w:rPr>
          <w:rFonts w:ascii="Arial" w:hAnsi="Arial" w:cs="Arial"/>
          <w:sz w:val="22"/>
          <w:szCs w:val="22"/>
        </w:rPr>
        <w:t xml:space="preserve"> assisted</w:t>
      </w:r>
      <w:r w:rsidR="00841192" w:rsidRPr="00841192">
        <w:rPr>
          <w:rFonts w:ascii="Arial" w:hAnsi="Arial" w:cs="Arial"/>
          <w:sz w:val="22"/>
          <w:szCs w:val="22"/>
        </w:rPr>
        <w:t xml:space="preserve"> the client in obtaining a birth certificate and photo ID through our no-fee ID </w:t>
      </w:r>
      <w:r w:rsidR="007E49A1">
        <w:rPr>
          <w:rFonts w:ascii="Arial" w:hAnsi="Arial" w:cs="Arial"/>
          <w:sz w:val="22"/>
          <w:szCs w:val="22"/>
        </w:rPr>
        <w:t>waiver</w:t>
      </w:r>
      <w:r w:rsidR="00841192" w:rsidRPr="00841192">
        <w:rPr>
          <w:rFonts w:ascii="Arial" w:hAnsi="Arial" w:cs="Arial"/>
          <w:sz w:val="22"/>
          <w:szCs w:val="22"/>
        </w:rPr>
        <w:t>. With the necessary documents in hand, they were referred to our transitional jobs program with Chrysalis Enterprises, where they received paid work experience and hands-on training.</w:t>
      </w:r>
    </w:p>
    <w:p w14:paraId="408C3A04"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2C161C4F" w14:textId="0F754DF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841192">
        <w:rPr>
          <w:rFonts w:ascii="Arial" w:hAnsi="Arial" w:cs="Arial"/>
          <w:sz w:val="22"/>
          <w:szCs w:val="22"/>
        </w:rPr>
        <w:t>During their time in the program, the client</w:t>
      </w:r>
      <w:r>
        <w:rPr>
          <w:rFonts w:ascii="Arial" w:hAnsi="Arial" w:cs="Arial"/>
          <w:sz w:val="22"/>
          <w:szCs w:val="22"/>
        </w:rPr>
        <w:t xml:space="preserve"> grew in</w:t>
      </w:r>
      <w:r w:rsidRPr="00841192">
        <w:rPr>
          <w:rFonts w:ascii="Arial" w:hAnsi="Arial" w:cs="Arial"/>
          <w:sz w:val="22"/>
          <w:szCs w:val="22"/>
        </w:rPr>
        <w:t xml:space="preserve"> confidence, strengthened both soft and hard skills, and developed a strong work ethic. They secured housing through SHARE! Collaborative Housing, bringing much-needed stability.</w:t>
      </w:r>
    </w:p>
    <w:p w14:paraId="6A73CED8"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6748DC16"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841192">
        <w:rPr>
          <w:rFonts w:ascii="Arial" w:hAnsi="Arial" w:cs="Arial"/>
          <w:sz w:val="22"/>
          <w:szCs w:val="22"/>
        </w:rPr>
        <w:t>After 12 weeks of job readiness support—refining their resume, practicing interviews, and gaining work experience—the client successfully secured full-time employment as a delivery driver with Pacific Park in Santa Monica.</w:t>
      </w:r>
    </w:p>
    <w:p w14:paraId="7B7EC8D4"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71302C94" w14:textId="77777777" w:rsidR="00841192" w:rsidRPr="00841192" w:rsidRDefault="00841192" w:rsidP="0084119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841192">
        <w:rPr>
          <w:rFonts w:ascii="Arial" w:hAnsi="Arial" w:cs="Arial"/>
          <w:sz w:val="22"/>
          <w:szCs w:val="22"/>
        </w:rPr>
        <w:t>Their journey reflects the impact of accessible support and the power of second chances.</w:t>
      </w:r>
    </w:p>
    <w:p w14:paraId="16D0A66C" w14:textId="77777777" w:rsidR="001F40FB" w:rsidRPr="00770238" w:rsidRDefault="001F40FB" w:rsidP="00A82936">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2A0B3F45" w14:textId="77777777" w:rsidR="00BB7D07" w:rsidRPr="00770238" w:rsidRDefault="00BB7D07"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40E69ACF" w14:textId="77777777" w:rsidR="00A62923" w:rsidRDefault="00A62923"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52148992" w14:textId="77777777" w:rsidR="007D24C4" w:rsidRDefault="007D24C4"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71FFDD26" w14:textId="77777777" w:rsidR="007D24C4" w:rsidRDefault="007D24C4"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7E5D7AFE" w14:textId="77777777" w:rsidR="007D24C4" w:rsidRPr="00770238" w:rsidRDefault="007D24C4"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6B9FEC93" w14:textId="2C0F8169" w:rsidR="00770238" w:rsidRPr="00841192" w:rsidRDefault="00770238" w:rsidP="00C73C5E">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22"/>
          <w:szCs w:val="22"/>
        </w:rPr>
      </w:pPr>
      <w:r w:rsidRPr="00841192">
        <w:rPr>
          <w:rFonts w:ascii="Arial" w:hAnsi="Arial" w:cs="Arial"/>
          <w:b/>
          <w:bCs/>
          <w:sz w:val="22"/>
          <w:szCs w:val="22"/>
        </w:rPr>
        <w:t>Client Success Story #</w:t>
      </w:r>
      <w:r w:rsidR="007D24C4">
        <w:rPr>
          <w:rFonts w:ascii="Arial" w:hAnsi="Arial" w:cs="Arial"/>
          <w:b/>
          <w:bCs/>
          <w:sz w:val="22"/>
          <w:szCs w:val="22"/>
        </w:rPr>
        <w:t xml:space="preserve"> </w:t>
      </w:r>
      <w:r w:rsidRPr="00841192">
        <w:rPr>
          <w:rFonts w:ascii="Arial" w:hAnsi="Arial" w:cs="Arial"/>
          <w:b/>
          <w:bCs/>
          <w:sz w:val="22"/>
          <w:szCs w:val="22"/>
        </w:rPr>
        <w:t>3</w:t>
      </w:r>
    </w:p>
    <w:p w14:paraId="4EDF2CA0" w14:textId="77777777" w:rsidR="00770238" w:rsidRPr="00770238" w:rsidRDefault="00770238" w:rsidP="00C73C5E">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1E061E5B" w14:textId="77777777"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444C6D">
        <w:rPr>
          <w:rFonts w:ascii="Arial" w:hAnsi="Arial" w:cs="Arial"/>
          <w:sz w:val="22"/>
          <w:szCs w:val="22"/>
        </w:rPr>
        <w:t>After spending over a year caring for his wife through her final days, a 63-year-old client was left grieving, isolated, and unsure how to re-enter the workforce after a long absence. Living alone in his CCSM apartment, he came to Chrysalis seeking structure, purpose, and a path forward.</w:t>
      </w:r>
    </w:p>
    <w:p w14:paraId="122EEC9B" w14:textId="77777777"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6BC74932" w14:textId="5C794C03"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444C6D">
        <w:rPr>
          <w:rFonts w:ascii="Arial" w:hAnsi="Arial" w:cs="Arial"/>
          <w:sz w:val="22"/>
          <w:szCs w:val="22"/>
        </w:rPr>
        <w:t xml:space="preserve">With an interest in returning to security work, he enrolled in our core program, participating in job readiness classes, resume development, and mock interviews. Recognizing the emotional toll of his loss, our team also connected him to </w:t>
      </w:r>
      <w:r w:rsidR="004F57B1">
        <w:rPr>
          <w:rFonts w:ascii="Arial" w:hAnsi="Arial" w:cs="Arial"/>
          <w:sz w:val="22"/>
          <w:szCs w:val="22"/>
        </w:rPr>
        <w:t xml:space="preserve">our </w:t>
      </w:r>
      <w:r w:rsidRPr="00444C6D">
        <w:rPr>
          <w:rFonts w:ascii="Arial" w:hAnsi="Arial" w:cs="Arial"/>
          <w:sz w:val="22"/>
          <w:szCs w:val="22"/>
        </w:rPr>
        <w:t xml:space="preserve">mental health </w:t>
      </w:r>
      <w:r w:rsidR="004F57B1">
        <w:rPr>
          <w:rFonts w:ascii="Arial" w:hAnsi="Arial" w:cs="Arial"/>
          <w:sz w:val="22"/>
          <w:szCs w:val="22"/>
        </w:rPr>
        <w:t>counselor</w:t>
      </w:r>
      <w:r w:rsidRPr="00444C6D">
        <w:rPr>
          <w:rFonts w:ascii="Arial" w:hAnsi="Arial" w:cs="Arial"/>
          <w:sz w:val="22"/>
          <w:szCs w:val="22"/>
        </w:rPr>
        <w:t xml:space="preserve"> for grief </w:t>
      </w:r>
      <w:r w:rsidR="004F57B1">
        <w:rPr>
          <w:rFonts w:ascii="Arial" w:hAnsi="Arial" w:cs="Arial"/>
          <w:sz w:val="22"/>
          <w:szCs w:val="22"/>
        </w:rPr>
        <w:t>support</w:t>
      </w:r>
      <w:r w:rsidRPr="00444C6D">
        <w:rPr>
          <w:rFonts w:ascii="Arial" w:hAnsi="Arial" w:cs="Arial"/>
          <w:sz w:val="22"/>
          <w:szCs w:val="22"/>
        </w:rPr>
        <w:t>.</w:t>
      </w:r>
    </w:p>
    <w:p w14:paraId="4C764A4F" w14:textId="77777777"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574FEF96" w14:textId="77777777"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444C6D">
        <w:rPr>
          <w:rFonts w:ascii="Arial" w:hAnsi="Arial" w:cs="Arial"/>
          <w:sz w:val="22"/>
          <w:szCs w:val="22"/>
        </w:rPr>
        <w:t>Chrysalis provided financial support to help him renew his security guard credentials and navigate the job application process. Soon after, he was hired part-time by Allied Universal.</w:t>
      </w:r>
    </w:p>
    <w:p w14:paraId="33CF265F" w14:textId="77777777"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p w14:paraId="30A7210A" w14:textId="4F0D89B9" w:rsidR="00444C6D" w:rsidRPr="00444C6D" w:rsidRDefault="00444C6D" w:rsidP="00444C6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444C6D">
        <w:rPr>
          <w:rFonts w:ascii="Arial" w:hAnsi="Arial" w:cs="Arial"/>
          <w:sz w:val="22"/>
          <w:szCs w:val="22"/>
        </w:rPr>
        <w:t xml:space="preserve">Today, he’s </w:t>
      </w:r>
      <w:r w:rsidR="004F57B1" w:rsidRPr="00444C6D">
        <w:rPr>
          <w:rFonts w:ascii="Arial" w:hAnsi="Arial" w:cs="Arial"/>
          <w:sz w:val="22"/>
          <w:szCs w:val="22"/>
        </w:rPr>
        <w:t xml:space="preserve">thriving, </w:t>
      </w:r>
      <w:r w:rsidRPr="00444C6D">
        <w:rPr>
          <w:rFonts w:ascii="Arial" w:hAnsi="Arial" w:cs="Arial"/>
          <w:sz w:val="22"/>
          <w:szCs w:val="22"/>
        </w:rPr>
        <w:t>finding stability in routine, rebuilding his confidence, and forming meaningful connections at work. For him, employment became a key part of healing and reclaiming a sense of purpose.</w:t>
      </w:r>
    </w:p>
    <w:p w14:paraId="503289F6" w14:textId="77777777" w:rsidR="009A01AA" w:rsidRPr="00E106E0" w:rsidRDefault="009A01A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94D5F8C" w14:textId="77777777" w:rsidR="00B10B84" w:rsidRDefault="00B10B84" w:rsidP="00A572B1">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p>
    <w:p w14:paraId="3EA607E8" w14:textId="77777777" w:rsidR="007D24C4" w:rsidRDefault="007D24C4" w:rsidP="007D24C4"/>
    <w:p w14:paraId="07FC8B96" w14:textId="77777777" w:rsidR="007D24C4" w:rsidRDefault="007D24C4" w:rsidP="007D24C4"/>
    <w:p w14:paraId="1C7B6FAB" w14:textId="77777777" w:rsidR="007D24C4" w:rsidRDefault="007D24C4" w:rsidP="007D24C4"/>
    <w:p w14:paraId="77E00602" w14:textId="77777777" w:rsidR="007D24C4" w:rsidRDefault="007D24C4" w:rsidP="007D24C4"/>
    <w:p w14:paraId="65779004" w14:textId="77777777" w:rsidR="007D24C4" w:rsidRDefault="007D24C4" w:rsidP="007D24C4"/>
    <w:p w14:paraId="521C994D" w14:textId="77777777" w:rsidR="007D24C4" w:rsidRDefault="007D24C4" w:rsidP="007D24C4"/>
    <w:p w14:paraId="4DB8BA05" w14:textId="77777777" w:rsidR="007D24C4" w:rsidRDefault="007D24C4" w:rsidP="007D24C4"/>
    <w:p w14:paraId="20F2002A" w14:textId="77777777" w:rsidR="007D24C4" w:rsidRDefault="007D24C4" w:rsidP="007D24C4"/>
    <w:p w14:paraId="4AF06207" w14:textId="77777777" w:rsidR="007D24C4" w:rsidRDefault="007D24C4" w:rsidP="007D24C4"/>
    <w:p w14:paraId="6E90A82F" w14:textId="77777777" w:rsidR="007D24C4" w:rsidRDefault="007D24C4" w:rsidP="007D24C4"/>
    <w:p w14:paraId="59B82BDA" w14:textId="77777777" w:rsidR="007D24C4" w:rsidRDefault="007D24C4" w:rsidP="007D24C4"/>
    <w:p w14:paraId="3E0F7804" w14:textId="77777777" w:rsidR="007D24C4" w:rsidRDefault="007D24C4" w:rsidP="007D24C4"/>
    <w:p w14:paraId="19CD44D0" w14:textId="77777777" w:rsidR="007D24C4" w:rsidRDefault="007D24C4" w:rsidP="007D24C4"/>
    <w:p w14:paraId="067C780D" w14:textId="77777777" w:rsidR="007D24C4" w:rsidRDefault="007D24C4" w:rsidP="007D24C4"/>
    <w:p w14:paraId="1F0F8B34" w14:textId="77777777" w:rsidR="007D24C4" w:rsidRDefault="007D24C4" w:rsidP="007D24C4"/>
    <w:p w14:paraId="10AEB2D2" w14:textId="77777777" w:rsidR="007D24C4" w:rsidRDefault="007D24C4" w:rsidP="007D24C4"/>
    <w:p w14:paraId="698D4D7A" w14:textId="77777777" w:rsidR="007D24C4" w:rsidRDefault="007D24C4" w:rsidP="007D24C4"/>
    <w:p w14:paraId="3B272F53" w14:textId="77777777" w:rsidR="007D24C4" w:rsidRDefault="007D24C4" w:rsidP="007D24C4"/>
    <w:p w14:paraId="21E66E05" w14:textId="77777777" w:rsidR="007D24C4" w:rsidRDefault="007D24C4" w:rsidP="007D24C4"/>
    <w:p w14:paraId="40CCCA46" w14:textId="77777777" w:rsidR="007D24C4" w:rsidRDefault="007D24C4" w:rsidP="007D24C4"/>
    <w:p w14:paraId="33B2C35B" w14:textId="77777777" w:rsidR="007D24C4" w:rsidRDefault="007D24C4" w:rsidP="007D24C4"/>
    <w:p w14:paraId="70F5AB4F" w14:textId="77777777" w:rsidR="007D24C4" w:rsidRDefault="007D24C4" w:rsidP="007D24C4"/>
    <w:p w14:paraId="479176DF" w14:textId="77777777" w:rsidR="007D24C4" w:rsidRDefault="007D24C4" w:rsidP="007D24C4"/>
    <w:p w14:paraId="7A47E144" w14:textId="77777777" w:rsidR="007D24C4" w:rsidRDefault="007D24C4" w:rsidP="007D24C4"/>
    <w:p w14:paraId="56908BB8" w14:textId="77777777" w:rsidR="007D24C4" w:rsidRDefault="007D24C4" w:rsidP="007D24C4"/>
    <w:p w14:paraId="5DB7F633" w14:textId="77777777" w:rsidR="007D24C4" w:rsidRDefault="007D24C4" w:rsidP="007D24C4"/>
    <w:p w14:paraId="6E403473" w14:textId="77777777" w:rsidR="007D24C4" w:rsidRDefault="007D24C4" w:rsidP="007D24C4"/>
    <w:p w14:paraId="2FF9E8C4" w14:textId="77777777" w:rsidR="007D24C4" w:rsidRDefault="007D24C4" w:rsidP="007D24C4"/>
    <w:p w14:paraId="7FB9876B" w14:textId="77777777" w:rsidR="007D24C4" w:rsidRDefault="007D24C4" w:rsidP="007D24C4"/>
    <w:p w14:paraId="3BC6EB6A" w14:textId="77777777" w:rsidR="007D24C4" w:rsidRDefault="007D24C4" w:rsidP="007D24C4"/>
    <w:p w14:paraId="078D0E1E" w14:textId="77777777" w:rsidR="007D24C4" w:rsidRDefault="007D24C4" w:rsidP="007D24C4"/>
    <w:p w14:paraId="158BFEAB" w14:textId="77777777" w:rsidR="007D24C4" w:rsidRPr="007D24C4" w:rsidRDefault="007D24C4" w:rsidP="007D24C4">
      <w:pPr>
        <w:sectPr w:rsidR="007D24C4" w:rsidRPr="007D24C4" w:rsidSect="00787298">
          <w:headerReference w:type="even" r:id="rId14"/>
          <w:headerReference w:type="default" r:id="rId15"/>
          <w:headerReference w:type="first" r:id="rId16"/>
          <w:endnotePr>
            <w:numFmt w:val="decimal"/>
          </w:endnotePr>
          <w:pgSz w:w="12240" w:h="15840"/>
          <w:pgMar w:top="1080" w:right="1080" w:bottom="1080" w:left="1080" w:header="1080" w:footer="1080" w:gutter="0"/>
          <w:cols w:space="720"/>
          <w:noEndnote/>
        </w:sectPr>
      </w:pPr>
    </w:p>
    <w:p w14:paraId="6A1B9470" w14:textId="77777777" w:rsidR="006A4CFF" w:rsidRPr="00E106E0" w:rsidRDefault="006A4CFF"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p>
    <w:p w14:paraId="331C97DE" w14:textId="77777777" w:rsidR="00A80154" w:rsidRDefault="00A80154"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p>
    <w:p w14:paraId="1D67F112" w14:textId="7F00CB93" w:rsidR="003C3283" w:rsidRPr="00576EC4" w:rsidRDefault="007D3B4E" w:rsidP="00576EC4">
      <w:pPr>
        <w:pBdr>
          <w:top w:val="single" w:sz="18" w:space="1" w:color="auto"/>
          <w:left w:val="single" w:sz="18" w:space="4" w:color="auto"/>
          <w:bottom w:val="single" w:sz="18" w:space="1" w:color="auto"/>
          <w:right w:val="single" w:sz="18" w:space="4" w:color="auto"/>
        </w:pBd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sidRPr="007D3B4E">
        <w:rPr>
          <w:rFonts w:ascii="Arial" w:hAnsi="Arial"/>
          <w:b/>
          <w:sz w:val="21"/>
        </w:rPr>
        <w:t>By submitting this report to the Human Services Division, I certify that this report is true, complete</w:t>
      </w:r>
      <w:r w:rsidR="00DE12E9">
        <w:rPr>
          <w:rFonts w:ascii="Arial" w:hAnsi="Arial"/>
          <w:b/>
          <w:sz w:val="21"/>
        </w:rPr>
        <w:t xml:space="preserve">, </w:t>
      </w:r>
      <w:r w:rsidRPr="007D3B4E">
        <w:rPr>
          <w:rFonts w:ascii="Arial" w:hAnsi="Arial"/>
          <w:b/>
          <w:sz w:val="21"/>
        </w:rPr>
        <w:t xml:space="preserve"> and accurate to the best of my knowledge and that all disbursements have been made in compliance with the conditions of the Grantee Agreement and for the purposes indicated</w:t>
      </w:r>
    </w:p>
    <w:sectPr w:rsidR="003C3283" w:rsidRPr="00576EC4" w:rsidSect="00B10B84">
      <w:headerReference w:type="even" r:id="rId17"/>
      <w:headerReference w:type="default" r:id="rId18"/>
      <w:footerReference w:type="default" r:id="rId19"/>
      <w:headerReference w:type="first" r:id="rId20"/>
      <w:endnotePr>
        <w:numFmt w:val="decimal"/>
      </w:endnotePr>
      <w:type w:val="continuous"/>
      <w:pgSz w:w="12240" w:h="15840"/>
      <w:pgMar w:top="1080" w:right="1080" w:bottom="1080"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1BCE" w14:textId="77777777" w:rsidR="0008146A" w:rsidRDefault="0008146A">
      <w:r>
        <w:separator/>
      </w:r>
    </w:p>
  </w:endnote>
  <w:endnote w:type="continuationSeparator" w:id="0">
    <w:p w14:paraId="542C99DF" w14:textId="77777777" w:rsidR="0008146A" w:rsidRDefault="0008146A">
      <w:r>
        <w:continuationSeparator/>
      </w:r>
    </w:p>
  </w:endnote>
  <w:endnote w:type="continuationNotice" w:id="1">
    <w:p w14:paraId="03FEF285" w14:textId="77777777" w:rsidR="0008146A" w:rsidRDefault="0008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7E07" w14:textId="77777777" w:rsidR="00385BB6" w:rsidRPr="00F97AAC" w:rsidRDefault="00385BB6" w:rsidP="00385BB6">
    <w:pPr>
      <w:shd w:val="solid" w:color="000000" w:fill="FFFFFF"/>
      <w:ind w:left="360" w:right="360"/>
      <w:jc w:val="center"/>
      <w:rPr>
        <w:rFonts w:ascii="Arial" w:hAnsi="Arial" w:cs="Arial"/>
        <w:b/>
        <w:color w:val="FFFFFF"/>
        <w:sz w:val="24"/>
      </w:rPr>
    </w:pPr>
    <w:r w:rsidRPr="00F97AAC">
      <w:rPr>
        <w:rFonts w:ascii="Arial" w:hAnsi="Arial" w:cs="Arial"/>
        <w:b/>
        <w:color w:val="FFFFFF"/>
        <w:sz w:val="24"/>
      </w:rPr>
      <w:t>Human Services Division - FY 201</w:t>
    </w:r>
    <w:r w:rsidR="00B754AF">
      <w:rPr>
        <w:rFonts w:ascii="Arial" w:hAnsi="Arial" w:cs="Arial"/>
        <w:b/>
        <w:color w:val="FFFFFF"/>
        <w:sz w:val="24"/>
      </w:rPr>
      <w:t>7</w:t>
    </w:r>
    <w:r w:rsidR="00DA334B">
      <w:rPr>
        <w:rFonts w:ascii="Arial" w:hAnsi="Arial" w:cs="Arial"/>
        <w:b/>
        <w:color w:val="FFFFFF"/>
        <w:sz w:val="24"/>
      </w:rPr>
      <w:t>-1</w:t>
    </w:r>
    <w:r w:rsidR="00B754AF">
      <w:rPr>
        <w:rFonts w:ascii="Arial" w:hAnsi="Arial" w:cs="Arial"/>
        <w:b/>
        <w:color w:val="FFFFFF"/>
        <w:sz w:val="24"/>
      </w:rPr>
      <w:t>8</w:t>
    </w:r>
    <w:r w:rsidRPr="00F97AAC">
      <w:rPr>
        <w:rFonts w:ascii="Arial" w:hAnsi="Arial" w:cs="Arial"/>
        <w:b/>
        <w:color w:val="FFFFFF"/>
        <w:sz w:val="24"/>
      </w:rPr>
      <w:t xml:space="preserve"> Human Services Grants Program</w:t>
    </w:r>
  </w:p>
  <w:p w14:paraId="31AEDC43" w14:textId="77777777" w:rsidR="00385BB6" w:rsidRPr="00F97AAC" w:rsidRDefault="00385BB6" w:rsidP="00385BB6">
    <w:pPr>
      <w:shd w:val="solid" w:color="000000" w:fill="FFFFFF"/>
      <w:ind w:left="360" w:right="360"/>
      <w:jc w:val="center"/>
      <w:rPr>
        <w:rFonts w:ascii="Arial" w:hAnsi="Arial" w:cs="Arial"/>
        <w:b/>
        <w:color w:val="FFFFFF"/>
        <w:sz w:val="24"/>
      </w:rPr>
    </w:pPr>
  </w:p>
  <w:p w14:paraId="1C44CAC9" w14:textId="77777777" w:rsidR="008A3694" w:rsidRPr="00385BB6" w:rsidRDefault="008A3694" w:rsidP="0038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0A76" w14:textId="77777777" w:rsidR="0008146A" w:rsidRDefault="0008146A">
      <w:r>
        <w:separator/>
      </w:r>
    </w:p>
  </w:footnote>
  <w:footnote w:type="continuationSeparator" w:id="0">
    <w:p w14:paraId="5447C8B1" w14:textId="77777777" w:rsidR="0008146A" w:rsidRDefault="0008146A">
      <w:r>
        <w:continuationSeparator/>
      </w:r>
    </w:p>
  </w:footnote>
  <w:footnote w:type="continuationNotice" w:id="1">
    <w:p w14:paraId="340E79F7" w14:textId="77777777" w:rsidR="0008146A" w:rsidRDefault="00081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C84E" w14:textId="77777777" w:rsidR="008A3694" w:rsidRDefault="008A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7FF7" w14:textId="77777777" w:rsidR="008A3694" w:rsidRDefault="008A3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F53B" w14:textId="77777777" w:rsidR="008A3694" w:rsidRDefault="008A3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D8DC" w14:textId="77777777" w:rsidR="008A3694" w:rsidRDefault="008A36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BF37" w14:textId="77777777" w:rsidR="008A3694" w:rsidRDefault="008A36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2EDE" w14:textId="77777777" w:rsidR="008A3694" w:rsidRDefault="008A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05C1E"/>
    <w:lvl w:ilvl="0">
      <w:start w:val="1"/>
      <w:numFmt w:val="bullet"/>
      <w:pStyle w:val="ListBullet"/>
      <w:lvlText w:val=""/>
      <w:lvlJc w:val="left"/>
      <w:pPr>
        <w:tabs>
          <w:tab w:val="num" w:pos="432"/>
        </w:tabs>
        <w:ind w:left="432" w:hanging="432"/>
      </w:pPr>
      <w:rPr>
        <w:rFonts w:ascii="Symbol" w:hAnsi="Symbol" w:hint="default"/>
        <w:color w:val="auto"/>
      </w:rPr>
    </w:lvl>
  </w:abstractNum>
  <w:abstractNum w:abstractNumId="1" w15:restartNumberingAfterBreak="0">
    <w:nsid w:val="00000001"/>
    <w:multiLevelType w:val="hybridMultilevel"/>
    <w:tmpl w:val="00000000"/>
    <w:lvl w:ilvl="0" w:tplc="1A56DE0C">
      <w:start w:val="1"/>
      <w:numFmt w:val="decimal"/>
      <w:lvlText w:val="%1"/>
      <w:lvlJc w:val="left"/>
    </w:lvl>
    <w:lvl w:ilvl="1" w:tplc="06F68C4E">
      <w:start w:val="1"/>
      <w:numFmt w:val="decimal"/>
      <w:lvlText w:val="%2"/>
      <w:lvlJc w:val="left"/>
    </w:lvl>
    <w:lvl w:ilvl="2" w:tplc="256C029A">
      <w:start w:val="1"/>
      <w:numFmt w:val="decimal"/>
      <w:lvlText w:val="%3"/>
      <w:lvlJc w:val="left"/>
    </w:lvl>
    <w:lvl w:ilvl="3" w:tplc="214E1A4E">
      <w:start w:val="1"/>
      <w:numFmt w:val="decimal"/>
      <w:lvlText w:val="%4"/>
      <w:lvlJc w:val="left"/>
    </w:lvl>
    <w:lvl w:ilvl="4" w:tplc="77349FC2">
      <w:start w:val="1"/>
      <w:numFmt w:val="decimal"/>
      <w:lvlText w:val="%5"/>
      <w:lvlJc w:val="left"/>
    </w:lvl>
    <w:lvl w:ilvl="5" w:tplc="721ADE74">
      <w:start w:val="1"/>
      <w:numFmt w:val="decimal"/>
      <w:lvlText w:val="%6"/>
      <w:lvlJc w:val="left"/>
    </w:lvl>
    <w:lvl w:ilvl="6" w:tplc="8B0E0C30">
      <w:start w:val="1"/>
      <w:numFmt w:val="decimal"/>
      <w:lvlText w:val="%7"/>
      <w:lvlJc w:val="left"/>
    </w:lvl>
    <w:lvl w:ilvl="7" w:tplc="F21CCA6E">
      <w:start w:val="1"/>
      <w:numFmt w:val="decimal"/>
      <w:lvlText w:val="%8"/>
      <w:lvlJc w:val="left"/>
    </w:lvl>
    <w:lvl w:ilvl="8" w:tplc="7DAEE66A">
      <w:numFmt w:val="decimal"/>
      <w:lvlText w:val=""/>
      <w:lvlJc w:val="left"/>
    </w:lvl>
  </w:abstractNum>
  <w:abstractNum w:abstractNumId="2" w15:restartNumberingAfterBreak="0">
    <w:nsid w:val="00000002"/>
    <w:multiLevelType w:val="hybridMultilevel"/>
    <w:tmpl w:val="00000000"/>
    <w:lvl w:ilvl="0" w:tplc="E3C823F2">
      <w:start w:val="1"/>
      <w:numFmt w:val="decimal"/>
      <w:pStyle w:val="Level1"/>
      <w:lvlText w:val="%1."/>
      <w:lvlJc w:val="left"/>
      <w:pPr>
        <w:tabs>
          <w:tab w:val="num" w:pos="114"/>
        </w:tabs>
        <w:ind w:left="114" w:hanging="114"/>
      </w:pPr>
      <w:rPr>
        <w:rFonts w:ascii="Arial Unicode MS" w:hAnsi="Times New Roman" w:cs="Lucida Console"/>
        <w:sz w:val="22"/>
        <w:szCs w:val="22"/>
      </w:rPr>
    </w:lvl>
    <w:lvl w:ilvl="1" w:tplc="5790B968">
      <w:start w:val="1"/>
      <w:numFmt w:val="decimal"/>
      <w:lvlText w:val="%2"/>
      <w:lvlJc w:val="left"/>
    </w:lvl>
    <w:lvl w:ilvl="2" w:tplc="5A107892">
      <w:start w:val="1"/>
      <w:numFmt w:val="decimal"/>
      <w:lvlText w:val="%3"/>
      <w:lvlJc w:val="left"/>
    </w:lvl>
    <w:lvl w:ilvl="3" w:tplc="E24885E2">
      <w:start w:val="1"/>
      <w:numFmt w:val="decimal"/>
      <w:lvlText w:val="%4"/>
      <w:lvlJc w:val="left"/>
    </w:lvl>
    <w:lvl w:ilvl="4" w:tplc="A4980476">
      <w:start w:val="1"/>
      <w:numFmt w:val="decimal"/>
      <w:lvlText w:val="%5"/>
      <w:lvlJc w:val="left"/>
    </w:lvl>
    <w:lvl w:ilvl="5" w:tplc="96163180">
      <w:start w:val="1"/>
      <w:numFmt w:val="decimal"/>
      <w:lvlText w:val="%6"/>
      <w:lvlJc w:val="left"/>
    </w:lvl>
    <w:lvl w:ilvl="6" w:tplc="47DAF004">
      <w:start w:val="1"/>
      <w:numFmt w:val="decimal"/>
      <w:lvlText w:val="%7"/>
      <w:lvlJc w:val="left"/>
    </w:lvl>
    <w:lvl w:ilvl="7" w:tplc="52642850">
      <w:start w:val="1"/>
      <w:numFmt w:val="decimal"/>
      <w:lvlText w:val="%8"/>
      <w:lvlJc w:val="left"/>
    </w:lvl>
    <w:lvl w:ilvl="8" w:tplc="D00C16FA">
      <w:numFmt w:val="decimal"/>
      <w:lvlText w:val=""/>
      <w:lvlJc w:val="left"/>
    </w:lvl>
  </w:abstractNum>
  <w:abstractNum w:abstractNumId="3" w15:restartNumberingAfterBreak="0">
    <w:nsid w:val="452B3312"/>
    <w:multiLevelType w:val="multilevel"/>
    <w:tmpl w:val="FB5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9406A2"/>
    <w:multiLevelType w:val="hybridMultilevel"/>
    <w:tmpl w:val="462ECC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BA01CF"/>
    <w:multiLevelType w:val="hybridMultilevel"/>
    <w:tmpl w:val="1A36EB16"/>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41B65BA"/>
    <w:multiLevelType w:val="hybridMultilevel"/>
    <w:tmpl w:val="B546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16081"/>
    <w:multiLevelType w:val="hybridMultilevel"/>
    <w:tmpl w:val="3E4C5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A595C6E"/>
    <w:multiLevelType w:val="multilevel"/>
    <w:tmpl w:val="4296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E4786"/>
    <w:multiLevelType w:val="hybridMultilevel"/>
    <w:tmpl w:val="B4E42C2A"/>
    <w:lvl w:ilvl="0" w:tplc="C5D63D3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AE6827"/>
    <w:multiLevelType w:val="hybridMultilevel"/>
    <w:tmpl w:val="E69C8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6F49C6"/>
    <w:multiLevelType w:val="multilevel"/>
    <w:tmpl w:val="7FB6D4F4"/>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9C332E"/>
    <w:multiLevelType w:val="multilevel"/>
    <w:tmpl w:val="0BB6BCC0"/>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787582"/>
    <w:multiLevelType w:val="hybridMultilevel"/>
    <w:tmpl w:val="462EC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2F33A6"/>
    <w:multiLevelType w:val="hybridMultilevel"/>
    <w:tmpl w:val="317A72E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FF53D36"/>
    <w:multiLevelType w:val="multilevel"/>
    <w:tmpl w:val="05027D6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450273940">
    <w:abstractNumId w:val="2"/>
    <w:lvlOverride w:ilvl="0">
      <w:startOverride w:val="8"/>
      <w:lvl w:ilvl="0" w:tplc="E3C823F2">
        <w:start w:val="8"/>
        <w:numFmt w:val="decimal"/>
        <w:pStyle w:val="Level1"/>
        <w:lvlText w:val="%1."/>
        <w:lvlJc w:val="left"/>
      </w:lvl>
    </w:lvlOverride>
    <w:lvlOverride w:ilvl="1">
      <w:startOverride w:val="1"/>
      <w:lvl w:ilvl="1" w:tplc="5790B968">
        <w:start w:val="1"/>
        <w:numFmt w:val="decimal"/>
        <w:lvlText w:val="%2"/>
        <w:lvlJc w:val="left"/>
      </w:lvl>
    </w:lvlOverride>
    <w:lvlOverride w:ilvl="2">
      <w:startOverride w:val="1"/>
      <w:lvl w:ilvl="2" w:tplc="5A107892">
        <w:start w:val="1"/>
        <w:numFmt w:val="decimal"/>
        <w:lvlText w:val="%3"/>
        <w:lvlJc w:val="left"/>
      </w:lvl>
    </w:lvlOverride>
    <w:lvlOverride w:ilvl="3">
      <w:startOverride w:val="1"/>
      <w:lvl w:ilvl="3" w:tplc="E24885E2">
        <w:start w:val="1"/>
        <w:numFmt w:val="decimal"/>
        <w:lvlText w:val="%4"/>
        <w:lvlJc w:val="left"/>
      </w:lvl>
    </w:lvlOverride>
    <w:lvlOverride w:ilvl="4">
      <w:startOverride w:val="1"/>
      <w:lvl w:ilvl="4" w:tplc="A4980476">
        <w:start w:val="1"/>
        <w:numFmt w:val="decimal"/>
        <w:lvlText w:val="%5"/>
        <w:lvlJc w:val="left"/>
      </w:lvl>
    </w:lvlOverride>
    <w:lvlOverride w:ilvl="5">
      <w:startOverride w:val="1"/>
      <w:lvl w:ilvl="5" w:tplc="96163180">
        <w:start w:val="1"/>
        <w:numFmt w:val="decimal"/>
        <w:lvlText w:val="%6"/>
        <w:lvlJc w:val="left"/>
      </w:lvl>
    </w:lvlOverride>
    <w:lvlOverride w:ilvl="6">
      <w:startOverride w:val="1"/>
      <w:lvl w:ilvl="6" w:tplc="47DAF004">
        <w:start w:val="1"/>
        <w:numFmt w:val="decimal"/>
        <w:lvlText w:val="%7"/>
        <w:lvlJc w:val="left"/>
      </w:lvl>
    </w:lvlOverride>
    <w:lvlOverride w:ilvl="7">
      <w:startOverride w:val="1"/>
      <w:lvl w:ilvl="7" w:tplc="52642850">
        <w:start w:val="1"/>
        <w:numFmt w:val="decimal"/>
        <w:lvlText w:val="%8"/>
        <w:lvlJc w:val="left"/>
      </w:lvl>
    </w:lvlOverride>
  </w:num>
  <w:num w:numId="2" w16cid:durableId="893547364">
    <w:abstractNumId w:val="9"/>
  </w:num>
  <w:num w:numId="3" w16cid:durableId="149639403">
    <w:abstractNumId w:val="13"/>
  </w:num>
  <w:num w:numId="4" w16cid:durableId="235668198">
    <w:abstractNumId w:val="14"/>
  </w:num>
  <w:num w:numId="5" w16cid:durableId="1655403942">
    <w:abstractNumId w:val="4"/>
  </w:num>
  <w:num w:numId="6" w16cid:durableId="971789424">
    <w:abstractNumId w:val="7"/>
  </w:num>
  <w:num w:numId="7" w16cid:durableId="51121704">
    <w:abstractNumId w:val="5"/>
  </w:num>
  <w:num w:numId="8" w16cid:durableId="1342779655">
    <w:abstractNumId w:val="6"/>
  </w:num>
  <w:num w:numId="9" w16cid:durableId="611278237">
    <w:abstractNumId w:val="0"/>
  </w:num>
  <w:num w:numId="10" w16cid:durableId="1649242715">
    <w:abstractNumId w:val="8"/>
  </w:num>
  <w:num w:numId="11" w16cid:durableId="877863238">
    <w:abstractNumId w:val="3"/>
  </w:num>
  <w:num w:numId="12" w16cid:durableId="276911668">
    <w:abstractNumId w:val="12"/>
  </w:num>
  <w:num w:numId="13" w16cid:durableId="1675456121">
    <w:abstractNumId w:val="11"/>
  </w:num>
  <w:num w:numId="14" w16cid:durableId="1972442259">
    <w:abstractNumId w:val="15"/>
  </w:num>
  <w:num w:numId="15" w16cid:durableId="1710758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tYVscFiSNzQjkdVWezxCvzOT6J2BxHl7ItpY4HOxwnl01d4RyEoK+TQ7aInleFmZHxETMWR4eU4ANTDj6s4Q==" w:salt="v3gL2Ag6zJ4Q1bfHGSBx1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TYzszSxMDW2NDBT0lEKTi0uzszPAykwrAUA9PIPtywAAAA="/>
  </w:docVars>
  <w:rsids>
    <w:rsidRoot w:val="005C303F"/>
    <w:rsid w:val="000067F2"/>
    <w:rsid w:val="000076F9"/>
    <w:rsid w:val="00010A02"/>
    <w:rsid w:val="000165E6"/>
    <w:rsid w:val="00017D8F"/>
    <w:rsid w:val="00022F53"/>
    <w:rsid w:val="000343F1"/>
    <w:rsid w:val="000404E2"/>
    <w:rsid w:val="000427D8"/>
    <w:rsid w:val="0004363D"/>
    <w:rsid w:val="00046AEA"/>
    <w:rsid w:val="00052329"/>
    <w:rsid w:val="00057280"/>
    <w:rsid w:val="00057D82"/>
    <w:rsid w:val="000612FF"/>
    <w:rsid w:val="0006163E"/>
    <w:rsid w:val="000649AB"/>
    <w:rsid w:val="0006686C"/>
    <w:rsid w:val="000701BF"/>
    <w:rsid w:val="000729DF"/>
    <w:rsid w:val="00072FEE"/>
    <w:rsid w:val="00073932"/>
    <w:rsid w:val="00073A2C"/>
    <w:rsid w:val="00073FDC"/>
    <w:rsid w:val="00074739"/>
    <w:rsid w:val="000758A5"/>
    <w:rsid w:val="0008146A"/>
    <w:rsid w:val="00084501"/>
    <w:rsid w:val="000845F4"/>
    <w:rsid w:val="00084D5E"/>
    <w:rsid w:val="00085454"/>
    <w:rsid w:val="000868EF"/>
    <w:rsid w:val="000911F1"/>
    <w:rsid w:val="000927D9"/>
    <w:rsid w:val="000943DB"/>
    <w:rsid w:val="00096E95"/>
    <w:rsid w:val="000A018D"/>
    <w:rsid w:val="000A0D90"/>
    <w:rsid w:val="000A0DD0"/>
    <w:rsid w:val="000A1909"/>
    <w:rsid w:val="000A1E37"/>
    <w:rsid w:val="000A21FB"/>
    <w:rsid w:val="000B55D5"/>
    <w:rsid w:val="000C3AFD"/>
    <w:rsid w:val="000C68E1"/>
    <w:rsid w:val="000C7658"/>
    <w:rsid w:val="000C7C56"/>
    <w:rsid w:val="000D00C6"/>
    <w:rsid w:val="000D0462"/>
    <w:rsid w:val="000D51E0"/>
    <w:rsid w:val="000D6203"/>
    <w:rsid w:val="000E0E67"/>
    <w:rsid w:val="000E1263"/>
    <w:rsid w:val="000E2178"/>
    <w:rsid w:val="000E21ED"/>
    <w:rsid w:val="000E2A08"/>
    <w:rsid w:val="000E3CCA"/>
    <w:rsid w:val="000F0D3F"/>
    <w:rsid w:val="000F252F"/>
    <w:rsid w:val="000F59FD"/>
    <w:rsid w:val="000F7643"/>
    <w:rsid w:val="001003A7"/>
    <w:rsid w:val="00112FB5"/>
    <w:rsid w:val="00114DF1"/>
    <w:rsid w:val="00116F52"/>
    <w:rsid w:val="0011786F"/>
    <w:rsid w:val="00136DC1"/>
    <w:rsid w:val="001375C7"/>
    <w:rsid w:val="00137EF4"/>
    <w:rsid w:val="001403EB"/>
    <w:rsid w:val="001423A7"/>
    <w:rsid w:val="0014483D"/>
    <w:rsid w:val="00147189"/>
    <w:rsid w:val="00147ACE"/>
    <w:rsid w:val="00147EAC"/>
    <w:rsid w:val="00150071"/>
    <w:rsid w:val="00152D8A"/>
    <w:rsid w:val="00154DE6"/>
    <w:rsid w:val="0015736F"/>
    <w:rsid w:val="001631DA"/>
    <w:rsid w:val="0016598D"/>
    <w:rsid w:val="00165AC1"/>
    <w:rsid w:val="00171154"/>
    <w:rsid w:val="00184580"/>
    <w:rsid w:val="0018717F"/>
    <w:rsid w:val="00191D12"/>
    <w:rsid w:val="0019460C"/>
    <w:rsid w:val="00196ED6"/>
    <w:rsid w:val="001A1B25"/>
    <w:rsid w:val="001A2CEE"/>
    <w:rsid w:val="001A38A8"/>
    <w:rsid w:val="001A3A93"/>
    <w:rsid w:val="001A585B"/>
    <w:rsid w:val="001B0A51"/>
    <w:rsid w:val="001B6E9C"/>
    <w:rsid w:val="001B7DDD"/>
    <w:rsid w:val="001C030D"/>
    <w:rsid w:val="001C53E1"/>
    <w:rsid w:val="001D1378"/>
    <w:rsid w:val="001D35A8"/>
    <w:rsid w:val="001D51B9"/>
    <w:rsid w:val="001D6D0C"/>
    <w:rsid w:val="001E2CE1"/>
    <w:rsid w:val="001E2D62"/>
    <w:rsid w:val="001E3A27"/>
    <w:rsid w:val="001F0ADF"/>
    <w:rsid w:val="001F1BBC"/>
    <w:rsid w:val="001F40FB"/>
    <w:rsid w:val="001F5ABD"/>
    <w:rsid w:val="001F5CD2"/>
    <w:rsid w:val="001F7B08"/>
    <w:rsid w:val="002007BD"/>
    <w:rsid w:val="00207187"/>
    <w:rsid w:val="002146BD"/>
    <w:rsid w:val="00214DE8"/>
    <w:rsid w:val="00215730"/>
    <w:rsid w:val="00220DB9"/>
    <w:rsid w:val="00223A7F"/>
    <w:rsid w:val="00223BCA"/>
    <w:rsid w:val="00224C57"/>
    <w:rsid w:val="00224EAE"/>
    <w:rsid w:val="002257DA"/>
    <w:rsid w:val="00226D43"/>
    <w:rsid w:val="002278D1"/>
    <w:rsid w:val="00232032"/>
    <w:rsid w:val="0023271C"/>
    <w:rsid w:val="00232788"/>
    <w:rsid w:val="002359A0"/>
    <w:rsid w:val="002402F6"/>
    <w:rsid w:val="00240F54"/>
    <w:rsid w:val="002447BC"/>
    <w:rsid w:val="002504B9"/>
    <w:rsid w:val="00251C43"/>
    <w:rsid w:val="00252291"/>
    <w:rsid w:val="0025284C"/>
    <w:rsid w:val="002553D6"/>
    <w:rsid w:val="0026063E"/>
    <w:rsid w:val="00262398"/>
    <w:rsid w:val="00263F9D"/>
    <w:rsid w:val="00266795"/>
    <w:rsid w:val="00273CEB"/>
    <w:rsid w:val="00274947"/>
    <w:rsid w:val="00281F80"/>
    <w:rsid w:val="002827C8"/>
    <w:rsid w:val="00290D4D"/>
    <w:rsid w:val="002914D2"/>
    <w:rsid w:val="00294FFE"/>
    <w:rsid w:val="002964D0"/>
    <w:rsid w:val="00297445"/>
    <w:rsid w:val="00297717"/>
    <w:rsid w:val="002A280A"/>
    <w:rsid w:val="002A2A24"/>
    <w:rsid w:val="002A5F2C"/>
    <w:rsid w:val="002A6257"/>
    <w:rsid w:val="002B0ED5"/>
    <w:rsid w:val="002B382B"/>
    <w:rsid w:val="002B4125"/>
    <w:rsid w:val="002B697F"/>
    <w:rsid w:val="002C0195"/>
    <w:rsid w:val="002C2AF7"/>
    <w:rsid w:val="002C57EE"/>
    <w:rsid w:val="002D19DE"/>
    <w:rsid w:val="002D253A"/>
    <w:rsid w:val="002D29CC"/>
    <w:rsid w:val="002D311F"/>
    <w:rsid w:val="002D679C"/>
    <w:rsid w:val="002D7D18"/>
    <w:rsid w:val="002E0016"/>
    <w:rsid w:val="002E29DF"/>
    <w:rsid w:val="002E362B"/>
    <w:rsid w:val="002E4812"/>
    <w:rsid w:val="002E74A1"/>
    <w:rsid w:val="002F0AC1"/>
    <w:rsid w:val="002F1A8A"/>
    <w:rsid w:val="002F3DDC"/>
    <w:rsid w:val="002F57AA"/>
    <w:rsid w:val="002F58E9"/>
    <w:rsid w:val="002F6F4D"/>
    <w:rsid w:val="00301CD9"/>
    <w:rsid w:val="00304473"/>
    <w:rsid w:val="0031164F"/>
    <w:rsid w:val="00313048"/>
    <w:rsid w:val="0031567F"/>
    <w:rsid w:val="00323F57"/>
    <w:rsid w:val="00331C93"/>
    <w:rsid w:val="00331D4F"/>
    <w:rsid w:val="0033463C"/>
    <w:rsid w:val="00336F59"/>
    <w:rsid w:val="00337700"/>
    <w:rsid w:val="0034014C"/>
    <w:rsid w:val="00343095"/>
    <w:rsid w:val="00345380"/>
    <w:rsid w:val="003501B2"/>
    <w:rsid w:val="003503D4"/>
    <w:rsid w:val="003512DF"/>
    <w:rsid w:val="0035235B"/>
    <w:rsid w:val="00355CB0"/>
    <w:rsid w:val="003567DC"/>
    <w:rsid w:val="00356A1C"/>
    <w:rsid w:val="00360132"/>
    <w:rsid w:val="003623B7"/>
    <w:rsid w:val="00363492"/>
    <w:rsid w:val="00363B80"/>
    <w:rsid w:val="003649A1"/>
    <w:rsid w:val="0036533D"/>
    <w:rsid w:val="00367863"/>
    <w:rsid w:val="00370860"/>
    <w:rsid w:val="00371CB6"/>
    <w:rsid w:val="0037375B"/>
    <w:rsid w:val="0038119B"/>
    <w:rsid w:val="003822DF"/>
    <w:rsid w:val="00384FFC"/>
    <w:rsid w:val="0038584A"/>
    <w:rsid w:val="00385BB6"/>
    <w:rsid w:val="00387FBA"/>
    <w:rsid w:val="00390BB1"/>
    <w:rsid w:val="003963AA"/>
    <w:rsid w:val="003A0A67"/>
    <w:rsid w:val="003A1E48"/>
    <w:rsid w:val="003A3978"/>
    <w:rsid w:val="003A68DD"/>
    <w:rsid w:val="003A73D1"/>
    <w:rsid w:val="003B20F8"/>
    <w:rsid w:val="003B37C4"/>
    <w:rsid w:val="003B62AD"/>
    <w:rsid w:val="003B7FA5"/>
    <w:rsid w:val="003C1E63"/>
    <w:rsid w:val="003C21BA"/>
    <w:rsid w:val="003C3283"/>
    <w:rsid w:val="003C65A0"/>
    <w:rsid w:val="003C743D"/>
    <w:rsid w:val="003C7899"/>
    <w:rsid w:val="003C7EA4"/>
    <w:rsid w:val="003D188B"/>
    <w:rsid w:val="003D489F"/>
    <w:rsid w:val="003E1183"/>
    <w:rsid w:val="003E16FE"/>
    <w:rsid w:val="003F2A94"/>
    <w:rsid w:val="003F4768"/>
    <w:rsid w:val="003F5828"/>
    <w:rsid w:val="003F643C"/>
    <w:rsid w:val="003F7303"/>
    <w:rsid w:val="004005B1"/>
    <w:rsid w:val="004008FB"/>
    <w:rsid w:val="00402028"/>
    <w:rsid w:val="00402BE3"/>
    <w:rsid w:val="00407667"/>
    <w:rsid w:val="0041111E"/>
    <w:rsid w:val="004112F0"/>
    <w:rsid w:val="004114AE"/>
    <w:rsid w:val="0041396B"/>
    <w:rsid w:val="00413E09"/>
    <w:rsid w:val="004216A8"/>
    <w:rsid w:val="0042349D"/>
    <w:rsid w:val="0042728A"/>
    <w:rsid w:val="00430D2B"/>
    <w:rsid w:val="00433D9C"/>
    <w:rsid w:val="00434272"/>
    <w:rsid w:val="00435C62"/>
    <w:rsid w:val="004365B1"/>
    <w:rsid w:val="00440441"/>
    <w:rsid w:val="00440C15"/>
    <w:rsid w:val="00444C6D"/>
    <w:rsid w:val="00447CE2"/>
    <w:rsid w:val="004536FC"/>
    <w:rsid w:val="00456FD2"/>
    <w:rsid w:val="00460E3C"/>
    <w:rsid w:val="00461D4F"/>
    <w:rsid w:val="00463840"/>
    <w:rsid w:val="0046429C"/>
    <w:rsid w:val="0046445B"/>
    <w:rsid w:val="00464C2D"/>
    <w:rsid w:val="00465170"/>
    <w:rsid w:val="00467E2B"/>
    <w:rsid w:val="00475316"/>
    <w:rsid w:val="00475FB1"/>
    <w:rsid w:val="0047716F"/>
    <w:rsid w:val="0047770B"/>
    <w:rsid w:val="00480C95"/>
    <w:rsid w:val="004812B8"/>
    <w:rsid w:val="004815F9"/>
    <w:rsid w:val="00482723"/>
    <w:rsid w:val="00483399"/>
    <w:rsid w:val="004871A6"/>
    <w:rsid w:val="0049162D"/>
    <w:rsid w:val="00491A31"/>
    <w:rsid w:val="00495B97"/>
    <w:rsid w:val="004974FD"/>
    <w:rsid w:val="004A1397"/>
    <w:rsid w:val="004A2D5A"/>
    <w:rsid w:val="004A4B46"/>
    <w:rsid w:val="004A520F"/>
    <w:rsid w:val="004A705C"/>
    <w:rsid w:val="004A7E08"/>
    <w:rsid w:val="004B0B88"/>
    <w:rsid w:val="004B27DA"/>
    <w:rsid w:val="004B2A13"/>
    <w:rsid w:val="004B2DB5"/>
    <w:rsid w:val="004B40C3"/>
    <w:rsid w:val="004B5247"/>
    <w:rsid w:val="004C0103"/>
    <w:rsid w:val="004C1527"/>
    <w:rsid w:val="004C160C"/>
    <w:rsid w:val="004C7792"/>
    <w:rsid w:val="004D33AB"/>
    <w:rsid w:val="004D545D"/>
    <w:rsid w:val="004F08F9"/>
    <w:rsid w:val="004F57B1"/>
    <w:rsid w:val="004F6026"/>
    <w:rsid w:val="004F63D4"/>
    <w:rsid w:val="005005AF"/>
    <w:rsid w:val="00503BD7"/>
    <w:rsid w:val="005073AF"/>
    <w:rsid w:val="0050778E"/>
    <w:rsid w:val="0051046F"/>
    <w:rsid w:val="0051201C"/>
    <w:rsid w:val="00515499"/>
    <w:rsid w:val="00516796"/>
    <w:rsid w:val="00523BF3"/>
    <w:rsid w:val="005254F3"/>
    <w:rsid w:val="00525D46"/>
    <w:rsid w:val="005369EB"/>
    <w:rsid w:val="00543618"/>
    <w:rsid w:val="00546F15"/>
    <w:rsid w:val="0055192C"/>
    <w:rsid w:val="005524EC"/>
    <w:rsid w:val="0055257A"/>
    <w:rsid w:val="005552CD"/>
    <w:rsid w:val="005555E0"/>
    <w:rsid w:val="00555B96"/>
    <w:rsid w:val="00561146"/>
    <w:rsid w:val="00561EC8"/>
    <w:rsid w:val="0056206E"/>
    <w:rsid w:val="0056207C"/>
    <w:rsid w:val="0056211A"/>
    <w:rsid w:val="005625C3"/>
    <w:rsid w:val="00565293"/>
    <w:rsid w:val="00566064"/>
    <w:rsid w:val="00567641"/>
    <w:rsid w:val="0057078C"/>
    <w:rsid w:val="005713E2"/>
    <w:rsid w:val="00573256"/>
    <w:rsid w:val="00576EC4"/>
    <w:rsid w:val="0058493B"/>
    <w:rsid w:val="005867B5"/>
    <w:rsid w:val="005936D1"/>
    <w:rsid w:val="00597AA2"/>
    <w:rsid w:val="005A46F3"/>
    <w:rsid w:val="005A66C9"/>
    <w:rsid w:val="005A6B76"/>
    <w:rsid w:val="005A7B83"/>
    <w:rsid w:val="005B6277"/>
    <w:rsid w:val="005C303F"/>
    <w:rsid w:val="005C35C3"/>
    <w:rsid w:val="005C384E"/>
    <w:rsid w:val="005C398E"/>
    <w:rsid w:val="005C3BEA"/>
    <w:rsid w:val="005C7FB8"/>
    <w:rsid w:val="005D1834"/>
    <w:rsid w:val="005D236A"/>
    <w:rsid w:val="005D4466"/>
    <w:rsid w:val="005D5134"/>
    <w:rsid w:val="005E201A"/>
    <w:rsid w:val="005E68CF"/>
    <w:rsid w:val="005E69AA"/>
    <w:rsid w:val="005F0249"/>
    <w:rsid w:val="005F201D"/>
    <w:rsid w:val="005F4D91"/>
    <w:rsid w:val="005F5CDC"/>
    <w:rsid w:val="005F724F"/>
    <w:rsid w:val="00601825"/>
    <w:rsid w:val="00602155"/>
    <w:rsid w:val="00602865"/>
    <w:rsid w:val="00603EF2"/>
    <w:rsid w:val="006059B6"/>
    <w:rsid w:val="00605D9E"/>
    <w:rsid w:val="0060602C"/>
    <w:rsid w:val="0060750A"/>
    <w:rsid w:val="00607B54"/>
    <w:rsid w:val="006113D2"/>
    <w:rsid w:val="00611F11"/>
    <w:rsid w:val="00616C90"/>
    <w:rsid w:val="00621202"/>
    <w:rsid w:val="006215D2"/>
    <w:rsid w:val="006221AE"/>
    <w:rsid w:val="006237ED"/>
    <w:rsid w:val="0062632F"/>
    <w:rsid w:val="00627CDD"/>
    <w:rsid w:val="00631628"/>
    <w:rsid w:val="0063393A"/>
    <w:rsid w:val="00635668"/>
    <w:rsid w:val="00636D40"/>
    <w:rsid w:val="006407EB"/>
    <w:rsid w:val="00650290"/>
    <w:rsid w:val="0065198B"/>
    <w:rsid w:val="00660D19"/>
    <w:rsid w:val="00663622"/>
    <w:rsid w:val="00664E06"/>
    <w:rsid w:val="00665614"/>
    <w:rsid w:val="006671F5"/>
    <w:rsid w:val="00667367"/>
    <w:rsid w:val="00667EA8"/>
    <w:rsid w:val="0067397A"/>
    <w:rsid w:val="006752DA"/>
    <w:rsid w:val="00676F8C"/>
    <w:rsid w:val="00682652"/>
    <w:rsid w:val="00682886"/>
    <w:rsid w:val="00683C34"/>
    <w:rsid w:val="0068461E"/>
    <w:rsid w:val="00684C73"/>
    <w:rsid w:val="0068658B"/>
    <w:rsid w:val="00687E22"/>
    <w:rsid w:val="006904A6"/>
    <w:rsid w:val="00691214"/>
    <w:rsid w:val="006914D6"/>
    <w:rsid w:val="00694D7F"/>
    <w:rsid w:val="00694DB4"/>
    <w:rsid w:val="00695545"/>
    <w:rsid w:val="00696AFE"/>
    <w:rsid w:val="00697830"/>
    <w:rsid w:val="006979C9"/>
    <w:rsid w:val="006A1AD2"/>
    <w:rsid w:val="006A1ED8"/>
    <w:rsid w:val="006A30B4"/>
    <w:rsid w:val="006A4CFF"/>
    <w:rsid w:val="006A4DC3"/>
    <w:rsid w:val="006B1322"/>
    <w:rsid w:val="006B1ADB"/>
    <w:rsid w:val="006B292A"/>
    <w:rsid w:val="006B33CC"/>
    <w:rsid w:val="006B345B"/>
    <w:rsid w:val="006B429D"/>
    <w:rsid w:val="006B57EF"/>
    <w:rsid w:val="006B6D0B"/>
    <w:rsid w:val="006B74BA"/>
    <w:rsid w:val="006B7F30"/>
    <w:rsid w:val="006C151B"/>
    <w:rsid w:val="006C3109"/>
    <w:rsid w:val="006C7414"/>
    <w:rsid w:val="006C75F8"/>
    <w:rsid w:val="006D1F12"/>
    <w:rsid w:val="006D397E"/>
    <w:rsid w:val="006D4E3B"/>
    <w:rsid w:val="006D5FC7"/>
    <w:rsid w:val="006E1232"/>
    <w:rsid w:val="006E64FC"/>
    <w:rsid w:val="006E6CB8"/>
    <w:rsid w:val="006E70BD"/>
    <w:rsid w:val="006E7836"/>
    <w:rsid w:val="006F3506"/>
    <w:rsid w:val="006F3AF4"/>
    <w:rsid w:val="006F4097"/>
    <w:rsid w:val="00702381"/>
    <w:rsid w:val="00702468"/>
    <w:rsid w:val="0070357B"/>
    <w:rsid w:val="0070681A"/>
    <w:rsid w:val="00706F5B"/>
    <w:rsid w:val="007131E6"/>
    <w:rsid w:val="00713E28"/>
    <w:rsid w:val="00716911"/>
    <w:rsid w:val="00716D3E"/>
    <w:rsid w:val="007176E6"/>
    <w:rsid w:val="00722CAF"/>
    <w:rsid w:val="00723D91"/>
    <w:rsid w:val="007243F3"/>
    <w:rsid w:val="00724953"/>
    <w:rsid w:val="007256EB"/>
    <w:rsid w:val="00725ECF"/>
    <w:rsid w:val="00726043"/>
    <w:rsid w:val="00727C39"/>
    <w:rsid w:val="00730113"/>
    <w:rsid w:val="00733486"/>
    <w:rsid w:val="00733B35"/>
    <w:rsid w:val="00733F6C"/>
    <w:rsid w:val="00741F27"/>
    <w:rsid w:val="0074462F"/>
    <w:rsid w:val="0074487F"/>
    <w:rsid w:val="00745CBD"/>
    <w:rsid w:val="00746C0C"/>
    <w:rsid w:val="00751762"/>
    <w:rsid w:val="00756577"/>
    <w:rsid w:val="00757FC9"/>
    <w:rsid w:val="00760917"/>
    <w:rsid w:val="007628CB"/>
    <w:rsid w:val="007634B3"/>
    <w:rsid w:val="00764538"/>
    <w:rsid w:val="00764F6B"/>
    <w:rsid w:val="007653A5"/>
    <w:rsid w:val="00766C3C"/>
    <w:rsid w:val="00767F38"/>
    <w:rsid w:val="00770238"/>
    <w:rsid w:val="00771C80"/>
    <w:rsid w:val="0077233B"/>
    <w:rsid w:val="00775DB6"/>
    <w:rsid w:val="007768E7"/>
    <w:rsid w:val="0077729D"/>
    <w:rsid w:val="00777B94"/>
    <w:rsid w:val="0078395E"/>
    <w:rsid w:val="0078479D"/>
    <w:rsid w:val="00787298"/>
    <w:rsid w:val="00792D00"/>
    <w:rsid w:val="007947AD"/>
    <w:rsid w:val="00797370"/>
    <w:rsid w:val="007977B6"/>
    <w:rsid w:val="007978FE"/>
    <w:rsid w:val="007A12BA"/>
    <w:rsid w:val="007A504B"/>
    <w:rsid w:val="007A5530"/>
    <w:rsid w:val="007B0EAD"/>
    <w:rsid w:val="007B2BCE"/>
    <w:rsid w:val="007B54B0"/>
    <w:rsid w:val="007B723C"/>
    <w:rsid w:val="007C0726"/>
    <w:rsid w:val="007D248C"/>
    <w:rsid w:val="007D24C4"/>
    <w:rsid w:val="007D37BE"/>
    <w:rsid w:val="007D3B4E"/>
    <w:rsid w:val="007E03F6"/>
    <w:rsid w:val="007E1A8C"/>
    <w:rsid w:val="007E1EAB"/>
    <w:rsid w:val="007E2F35"/>
    <w:rsid w:val="007E49A1"/>
    <w:rsid w:val="007E73C3"/>
    <w:rsid w:val="007E73F4"/>
    <w:rsid w:val="007E7551"/>
    <w:rsid w:val="007F27DF"/>
    <w:rsid w:val="007F7596"/>
    <w:rsid w:val="00800215"/>
    <w:rsid w:val="008013DA"/>
    <w:rsid w:val="008037A8"/>
    <w:rsid w:val="0081233E"/>
    <w:rsid w:val="00813A82"/>
    <w:rsid w:val="00814BAC"/>
    <w:rsid w:val="008277B4"/>
    <w:rsid w:val="00827EF8"/>
    <w:rsid w:val="0083358C"/>
    <w:rsid w:val="008347D6"/>
    <w:rsid w:val="00836BFB"/>
    <w:rsid w:val="00837E7E"/>
    <w:rsid w:val="00841192"/>
    <w:rsid w:val="008419BB"/>
    <w:rsid w:val="0084269F"/>
    <w:rsid w:val="00842A6B"/>
    <w:rsid w:val="00842F67"/>
    <w:rsid w:val="00843D48"/>
    <w:rsid w:val="0084580E"/>
    <w:rsid w:val="00847145"/>
    <w:rsid w:val="00853674"/>
    <w:rsid w:val="00854A18"/>
    <w:rsid w:val="00855209"/>
    <w:rsid w:val="00855B5F"/>
    <w:rsid w:val="0086217B"/>
    <w:rsid w:val="008656CE"/>
    <w:rsid w:val="008679CE"/>
    <w:rsid w:val="00873266"/>
    <w:rsid w:val="00874371"/>
    <w:rsid w:val="00874731"/>
    <w:rsid w:val="00874BF4"/>
    <w:rsid w:val="008819B0"/>
    <w:rsid w:val="00882FC1"/>
    <w:rsid w:val="00883FD9"/>
    <w:rsid w:val="0088465B"/>
    <w:rsid w:val="008864F2"/>
    <w:rsid w:val="00886E5A"/>
    <w:rsid w:val="0089353F"/>
    <w:rsid w:val="008950AA"/>
    <w:rsid w:val="00897148"/>
    <w:rsid w:val="008975C3"/>
    <w:rsid w:val="00897F3A"/>
    <w:rsid w:val="008A01EE"/>
    <w:rsid w:val="008A3694"/>
    <w:rsid w:val="008B1337"/>
    <w:rsid w:val="008B5193"/>
    <w:rsid w:val="008B71F0"/>
    <w:rsid w:val="008C30F0"/>
    <w:rsid w:val="008C5383"/>
    <w:rsid w:val="008C71EC"/>
    <w:rsid w:val="008C7341"/>
    <w:rsid w:val="008D0514"/>
    <w:rsid w:val="008D33C1"/>
    <w:rsid w:val="008D3DB3"/>
    <w:rsid w:val="008D7287"/>
    <w:rsid w:val="008E099F"/>
    <w:rsid w:val="008E1995"/>
    <w:rsid w:val="008E278D"/>
    <w:rsid w:val="008E3960"/>
    <w:rsid w:val="008E3966"/>
    <w:rsid w:val="008E4487"/>
    <w:rsid w:val="008E54B0"/>
    <w:rsid w:val="008E5E5A"/>
    <w:rsid w:val="008F67FE"/>
    <w:rsid w:val="0090115A"/>
    <w:rsid w:val="00903483"/>
    <w:rsid w:val="00910CED"/>
    <w:rsid w:val="0091377E"/>
    <w:rsid w:val="00913CC6"/>
    <w:rsid w:val="00913EAB"/>
    <w:rsid w:val="0091446F"/>
    <w:rsid w:val="00915ACF"/>
    <w:rsid w:val="00916740"/>
    <w:rsid w:val="009228C7"/>
    <w:rsid w:val="00923588"/>
    <w:rsid w:val="00923E69"/>
    <w:rsid w:val="00925583"/>
    <w:rsid w:val="0093347E"/>
    <w:rsid w:val="00934FFA"/>
    <w:rsid w:val="0094026D"/>
    <w:rsid w:val="009424B2"/>
    <w:rsid w:val="0094424A"/>
    <w:rsid w:val="00944C70"/>
    <w:rsid w:val="00945626"/>
    <w:rsid w:val="009469E7"/>
    <w:rsid w:val="00946C1E"/>
    <w:rsid w:val="009516ED"/>
    <w:rsid w:val="0095241B"/>
    <w:rsid w:val="00962158"/>
    <w:rsid w:val="0096458E"/>
    <w:rsid w:val="009651F4"/>
    <w:rsid w:val="00965C3B"/>
    <w:rsid w:val="00967C74"/>
    <w:rsid w:val="0097136A"/>
    <w:rsid w:val="00971A32"/>
    <w:rsid w:val="00973348"/>
    <w:rsid w:val="00973888"/>
    <w:rsid w:val="00975E34"/>
    <w:rsid w:val="00975E87"/>
    <w:rsid w:val="00976823"/>
    <w:rsid w:val="00977FF0"/>
    <w:rsid w:val="0098039D"/>
    <w:rsid w:val="00980F1D"/>
    <w:rsid w:val="00981FF5"/>
    <w:rsid w:val="00984220"/>
    <w:rsid w:val="00986A1D"/>
    <w:rsid w:val="00994E91"/>
    <w:rsid w:val="0099762D"/>
    <w:rsid w:val="009A01AA"/>
    <w:rsid w:val="009A0B38"/>
    <w:rsid w:val="009A0D25"/>
    <w:rsid w:val="009A16C8"/>
    <w:rsid w:val="009A74D7"/>
    <w:rsid w:val="009B0F2E"/>
    <w:rsid w:val="009B3BE4"/>
    <w:rsid w:val="009B4E18"/>
    <w:rsid w:val="009B7D7A"/>
    <w:rsid w:val="009C34F8"/>
    <w:rsid w:val="009C5560"/>
    <w:rsid w:val="009C5EF1"/>
    <w:rsid w:val="009D44AF"/>
    <w:rsid w:val="009D5706"/>
    <w:rsid w:val="009D5EA0"/>
    <w:rsid w:val="009D7F05"/>
    <w:rsid w:val="009E07BC"/>
    <w:rsid w:val="009E25A3"/>
    <w:rsid w:val="009E3D78"/>
    <w:rsid w:val="009E4005"/>
    <w:rsid w:val="009E6B40"/>
    <w:rsid w:val="009F4114"/>
    <w:rsid w:val="00A0011E"/>
    <w:rsid w:val="00A01A65"/>
    <w:rsid w:val="00A02D1F"/>
    <w:rsid w:val="00A03F97"/>
    <w:rsid w:val="00A05819"/>
    <w:rsid w:val="00A05D36"/>
    <w:rsid w:val="00A06050"/>
    <w:rsid w:val="00A15FDD"/>
    <w:rsid w:val="00A1600B"/>
    <w:rsid w:val="00A215DC"/>
    <w:rsid w:val="00A2163D"/>
    <w:rsid w:val="00A21A48"/>
    <w:rsid w:val="00A22045"/>
    <w:rsid w:val="00A3077B"/>
    <w:rsid w:val="00A30B99"/>
    <w:rsid w:val="00A30D21"/>
    <w:rsid w:val="00A3154A"/>
    <w:rsid w:val="00A36EB0"/>
    <w:rsid w:val="00A42D3E"/>
    <w:rsid w:val="00A431F2"/>
    <w:rsid w:val="00A46292"/>
    <w:rsid w:val="00A47B45"/>
    <w:rsid w:val="00A51DDF"/>
    <w:rsid w:val="00A550BE"/>
    <w:rsid w:val="00A5666B"/>
    <w:rsid w:val="00A56F56"/>
    <w:rsid w:val="00A572B1"/>
    <w:rsid w:val="00A61FEA"/>
    <w:rsid w:val="00A62923"/>
    <w:rsid w:val="00A6293F"/>
    <w:rsid w:val="00A65FD8"/>
    <w:rsid w:val="00A66ACE"/>
    <w:rsid w:val="00A6770F"/>
    <w:rsid w:val="00A7194D"/>
    <w:rsid w:val="00A72F55"/>
    <w:rsid w:val="00A75424"/>
    <w:rsid w:val="00A77213"/>
    <w:rsid w:val="00A80154"/>
    <w:rsid w:val="00A8031A"/>
    <w:rsid w:val="00A81150"/>
    <w:rsid w:val="00A82936"/>
    <w:rsid w:val="00A82F9E"/>
    <w:rsid w:val="00A92CC8"/>
    <w:rsid w:val="00A93B35"/>
    <w:rsid w:val="00AA0A66"/>
    <w:rsid w:val="00AA3ED9"/>
    <w:rsid w:val="00AA7661"/>
    <w:rsid w:val="00AB1E64"/>
    <w:rsid w:val="00AC15AF"/>
    <w:rsid w:val="00AC1F84"/>
    <w:rsid w:val="00AC24E9"/>
    <w:rsid w:val="00AC5951"/>
    <w:rsid w:val="00AC72AB"/>
    <w:rsid w:val="00AD15A9"/>
    <w:rsid w:val="00AD5901"/>
    <w:rsid w:val="00AD79D4"/>
    <w:rsid w:val="00AE3FC7"/>
    <w:rsid w:val="00AE5AEF"/>
    <w:rsid w:val="00AE7104"/>
    <w:rsid w:val="00AE7476"/>
    <w:rsid w:val="00AF0EA2"/>
    <w:rsid w:val="00AF4056"/>
    <w:rsid w:val="00AF5451"/>
    <w:rsid w:val="00AF711A"/>
    <w:rsid w:val="00B007B0"/>
    <w:rsid w:val="00B07044"/>
    <w:rsid w:val="00B07A8A"/>
    <w:rsid w:val="00B10B84"/>
    <w:rsid w:val="00B115B7"/>
    <w:rsid w:val="00B15C61"/>
    <w:rsid w:val="00B1760F"/>
    <w:rsid w:val="00B202C8"/>
    <w:rsid w:val="00B20373"/>
    <w:rsid w:val="00B23FF2"/>
    <w:rsid w:val="00B2570A"/>
    <w:rsid w:val="00B25B21"/>
    <w:rsid w:val="00B269FA"/>
    <w:rsid w:val="00B26A1B"/>
    <w:rsid w:val="00B26FEE"/>
    <w:rsid w:val="00B3208B"/>
    <w:rsid w:val="00B34882"/>
    <w:rsid w:val="00B37D0A"/>
    <w:rsid w:val="00B405F5"/>
    <w:rsid w:val="00B40EA6"/>
    <w:rsid w:val="00B45FD7"/>
    <w:rsid w:val="00B461D2"/>
    <w:rsid w:val="00B46717"/>
    <w:rsid w:val="00B540EF"/>
    <w:rsid w:val="00B623C6"/>
    <w:rsid w:val="00B63CFC"/>
    <w:rsid w:val="00B64078"/>
    <w:rsid w:val="00B66994"/>
    <w:rsid w:val="00B71406"/>
    <w:rsid w:val="00B71BC8"/>
    <w:rsid w:val="00B73426"/>
    <w:rsid w:val="00B753C5"/>
    <w:rsid w:val="00B754AF"/>
    <w:rsid w:val="00B802B0"/>
    <w:rsid w:val="00B80CB7"/>
    <w:rsid w:val="00B826E1"/>
    <w:rsid w:val="00B86D59"/>
    <w:rsid w:val="00B87B9E"/>
    <w:rsid w:val="00B87F1D"/>
    <w:rsid w:val="00B9062A"/>
    <w:rsid w:val="00B90AFF"/>
    <w:rsid w:val="00B93C33"/>
    <w:rsid w:val="00B96131"/>
    <w:rsid w:val="00B96AD8"/>
    <w:rsid w:val="00BA092F"/>
    <w:rsid w:val="00BA0E08"/>
    <w:rsid w:val="00BA0EC2"/>
    <w:rsid w:val="00BA36AF"/>
    <w:rsid w:val="00BA474A"/>
    <w:rsid w:val="00BA5932"/>
    <w:rsid w:val="00BA6E5A"/>
    <w:rsid w:val="00BA755C"/>
    <w:rsid w:val="00BB3E85"/>
    <w:rsid w:val="00BB45F9"/>
    <w:rsid w:val="00BB4E27"/>
    <w:rsid w:val="00BB7D07"/>
    <w:rsid w:val="00BC2B08"/>
    <w:rsid w:val="00BC5CA7"/>
    <w:rsid w:val="00BC6506"/>
    <w:rsid w:val="00BD009B"/>
    <w:rsid w:val="00BD07B4"/>
    <w:rsid w:val="00BD18C1"/>
    <w:rsid w:val="00BD233A"/>
    <w:rsid w:val="00BD3AA3"/>
    <w:rsid w:val="00BD66E7"/>
    <w:rsid w:val="00BE0A1E"/>
    <w:rsid w:val="00BE0B26"/>
    <w:rsid w:val="00BE41E2"/>
    <w:rsid w:val="00BE516A"/>
    <w:rsid w:val="00BF204D"/>
    <w:rsid w:val="00BF3097"/>
    <w:rsid w:val="00BF4CCC"/>
    <w:rsid w:val="00BF4E25"/>
    <w:rsid w:val="00BF7E36"/>
    <w:rsid w:val="00BF7FB8"/>
    <w:rsid w:val="00C00345"/>
    <w:rsid w:val="00C02CBA"/>
    <w:rsid w:val="00C116F8"/>
    <w:rsid w:val="00C1331C"/>
    <w:rsid w:val="00C15A48"/>
    <w:rsid w:val="00C16FB4"/>
    <w:rsid w:val="00C201E7"/>
    <w:rsid w:val="00C20231"/>
    <w:rsid w:val="00C23136"/>
    <w:rsid w:val="00C24E8B"/>
    <w:rsid w:val="00C3245D"/>
    <w:rsid w:val="00C3361D"/>
    <w:rsid w:val="00C36DFB"/>
    <w:rsid w:val="00C44BC1"/>
    <w:rsid w:val="00C50570"/>
    <w:rsid w:val="00C53543"/>
    <w:rsid w:val="00C537F7"/>
    <w:rsid w:val="00C551E8"/>
    <w:rsid w:val="00C57F70"/>
    <w:rsid w:val="00C60809"/>
    <w:rsid w:val="00C64338"/>
    <w:rsid w:val="00C6470A"/>
    <w:rsid w:val="00C65D55"/>
    <w:rsid w:val="00C664B9"/>
    <w:rsid w:val="00C70238"/>
    <w:rsid w:val="00C70F53"/>
    <w:rsid w:val="00C7112E"/>
    <w:rsid w:val="00C71290"/>
    <w:rsid w:val="00C7250D"/>
    <w:rsid w:val="00C73C5E"/>
    <w:rsid w:val="00C74BB2"/>
    <w:rsid w:val="00C8173D"/>
    <w:rsid w:val="00C82C8D"/>
    <w:rsid w:val="00C8409E"/>
    <w:rsid w:val="00C8562C"/>
    <w:rsid w:val="00C91A12"/>
    <w:rsid w:val="00C92B83"/>
    <w:rsid w:val="00C93765"/>
    <w:rsid w:val="00C9392D"/>
    <w:rsid w:val="00CA0C3A"/>
    <w:rsid w:val="00CB038B"/>
    <w:rsid w:val="00CB0448"/>
    <w:rsid w:val="00CB3DAF"/>
    <w:rsid w:val="00CB40FE"/>
    <w:rsid w:val="00CB6096"/>
    <w:rsid w:val="00CB75AA"/>
    <w:rsid w:val="00CC2BE2"/>
    <w:rsid w:val="00CC4698"/>
    <w:rsid w:val="00CC6B2E"/>
    <w:rsid w:val="00CC7217"/>
    <w:rsid w:val="00CD29B4"/>
    <w:rsid w:val="00CD52B6"/>
    <w:rsid w:val="00CD5590"/>
    <w:rsid w:val="00CD6243"/>
    <w:rsid w:val="00CD6DBD"/>
    <w:rsid w:val="00CE4AC3"/>
    <w:rsid w:val="00CE4AF6"/>
    <w:rsid w:val="00CE5FE8"/>
    <w:rsid w:val="00CE6669"/>
    <w:rsid w:val="00CE7F31"/>
    <w:rsid w:val="00CF6F79"/>
    <w:rsid w:val="00D008FE"/>
    <w:rsid w:val="00D0364A"/>
    <w:rsid w:val="00D039BD"/>
    <w:rsid w:val="00D04009"/>
    <w:rsid w:val="00D04539"/>
    <w:rsid w:val="00D05E28"/>
    <w:rsid w:val="00D06963"/>
    <w:rsid w:val="00D1054E"/>
    <w:rsid w:val="00D14799"/>
    <w:rsid w:val="00D15AC6"/>
    <w:rsid w:val="00D1610D"/>
    <w:rsid w:val="00D17DE4"/>
    <w:rsid w:val="00D227C0"/>
    <w:rsid w:val="00D23D64"/>
    <w:rsid w:val="00D25DB7"/>
    <w:rsid w:val="00D27C92"/>
    <w:rsid w:val="00D30F44"/>
    <w:rsid w:val="00D322A3"/>
    <w:rsid w:val="00D34B6B"/>
    <w:rsid w:val="00D3784D"/>
    <w:rsid w:val="00D40AD4"/>
    <w:rsid w:val="00D4152E"/>
    <w:rsid w:val="00D41D04"/>
    <w:rsid w:val="00D43A39"/>
    <w:rsid w:val="00D43F72"/>
    <w:rsid w:val="00D447F3"/>
    <w:rsid w:val="00D45014"/>
    <w:rsid w:val="00D45721"/>
    <w:rsid w:val="00D46422"/>
    <w:rsid w:val="00D50D8F"/>
    <w:rsid w:val="00D54424"/>
    <w:rsid w:val="00D558B9"/>
    <w:rsid w:val="00D56AF2"/>
    <w:rsid w:val="00D6053F"/>
    <w:rsid w:val="00D60569"/>
    <w:rsid w:val="00D61E70"/>
    <w:rsid w:val="00D625BE"/>
    <w:rsid w:val="00D65E16"/>
    <w:rsid w:val="00D70008"/>
    <w:rsid w:val="00D727D8"/>
    <w:rsid w:val="00D747A9"/>
    <w:rsid w:val="00D810BC"/>
    <w:rsid w:val="00D8339B"/>
    <w:rsid w:val="00D856BF"/>
    <w:rsid w:val="00D874FB"/>
    <w:rsid w:val="00D90562"/>
    <w:rsid w:val="00D9076C"/>
    <w:rsid w:val="00D957ED"/>
    <w:rsid w:val="00D968B8"/>
    <w:rsid w:val="00D9693C"/>
    <w:rsid w:val="00D96ED1"/>
    <w:rsid w:val="00DA02AF"/>
    <w:rsid w:val="00DA334B"/>
    <w:rsid w:val="00DA541A"/>
    <w:rsid w:val="00DA7553"/>
    <w:rsid w:val="00DB5505"/>
    <w:rsid w:val="00DB5C98"/>
    <w:rsid w:val="00DC50FE"/>
    <w:rsid w:val="00DC6943"/>
    <w:rsid w:val="00DC6F2A"/>
    <w:rsid w:val="00DC77A0"/>
    <w:rsid w:val="00DC7F05"/>
    <w:rsid w:val="00DE10B0"/>
    <w:rsid w:val="00DE12E9"/>
    <w:rsid w:val="00DE230B"/>
    <w:rsid w:val="00DE3ECD"/>
    <w:rsid w:val="00DF0295"/>
    <w:rsid w:val="00DF193E"/>
    <w:rsid w:val="00DF3B2C"/>
    <w:rsid w:val="00DF5002"/>
    <w:rsid w:val="00E00F65"/>
    <w:rsid w:val="00E07363"/>
    <w:rsid w:val="00E078E4"/>
    <w:rsid w:val="00E106E0"/>
    <w:rsid w:val="00E10B51"/>
    <w:rsid w:val="00E119EF"/>
    <w:rsid w:val="00E12E57"/>
    <w:rsid w:val="00E17F71"/>
    <w:rsid w:val="00E20BE5"/>
    <w:rsid w:val="00E23057"/>
    <w:rsid w:val="00E23794"/>
    <w:rsid w:val="00E26D0F"/>
    <w:rsid w:val="00E30916"/>
    <w:rsid w:val="00E30DAB"/>
    <w:rsid w:val="00E32D76"/>
    <w:rsid w:val="00E332A6"/>
    <w:rsid w:val="00E34200"/>
    <w:rsid w:val="00E35A4D"/>
    <w:rsid w:val="00E36A4E"/>
    <w:rsid w:val="00E36B19"/>
    <w:rsid w:val="00E405A8"/>
    <w:rsid w:val="00E40A58"/>
    <w:rsid w:val="00E466F0"/>
    <w:rsid w:val="00E56148"/>
    <w:rsid w:val="00E60206"/>
    <w:rsid w:val="00E66046"/>
    <w:rsid w:val="00E707F9"/>
    <w:rsid w:val="00E74261"/>
    <w:rsid w:val="00E76A81"/>
    <w:rsid w:val="00E7781F"/>
    <w:rsid w:val="00E804C4"/>
    <w:rsid w:val="00E82C69"/>
    <w:rsid w:val="00E8461D"/>
    <w:rsid w:val="00E85348"/>
    <w:rsid w:val="00E9195E"/>
    <w:rsid w:val="00E95325"/>
    <w:rsid w:val="00E95FD3"/>
    <w:rsid w:val="00EA19F1"/>
    <w:rsid w:val="00EA22C5"/>
    <w:rsid w:val="00EA4A27"/>
    <w:rsid w:val="00EB3A18"/>
    <w:rsid w:val="00EB434E"/>
    <w:rsid w:val="00EB4ADC"/>
    <w:rsid w:val="00EB5B4F"/>
    <w:rsid w:val="00EC3277"/>
    <w:rsid w:val="00EC3DD2"/>
    <w:rsid w:val="00EC4DB6"/>
    <w:rsid w:val="00EC6ACF"/>
    <w:rsid w:val="00ED15BE"/>
    <w:rsid w:val="00ED1BFD"/>
    <w:rsid w:val="00ED5FFF"/>
    <w:rsid w:val="00ED74FE"/>
    <w:rsid w:val="00EE13B4"/>
    <w:rsid w:val="00EE4BA8"/>
    <w:rsid w:val="00EF05EA"/>
    <w:rsid w:val="00EF6E97"/>
    <w:rsid w:val="00EF7601"/>
    <w:rsid w:val="00F0165D"/>
    <w:rsid w:val="00F01DEF"/>
    <w:rsid w:val="00F06431"/>
    <w:rsid w:val="00F079F2"/>
    <w:rsid w:val="00F10DDB"/>
    <w:rsid w:val="00F117A0"/>
    <w:rsid w:val="00F1301B"/>
    <w:rsid w:val="00F1665B"/>
    <w:rsid w:val="00F22C7D"/>
    <w:rsid w:val="00F23638"/>
    <w:rsid w:val="00F3055F"/>
    <w:rsid w:val="00F3498B"/>
    <w:rsid w:val="00F36446"/>
    <w:rsid w:val="00F410FA"/>
    <w:rsid w:val="00F430E0"/>
    <w:rsid w:val="00F437FC"/>
    <w:rsid w:val="00F45014"/>
    <w:rsid w:val="00F46A6A"/>
    <w:rsid w:val="00F477C0"/>
    <w:rsid w:val="00F50405"/>
    <w:rsid w:val="00F51645"/>
    <w:rsid w:val="00F51F85"/>
    <w:rsid w:val="00F5624D"/>
    <w:rsid w:val="00F56343"/>
    <w:rsid w:val="00F6065D"/>
    <w:rsid w:val="00F63043"/>
    <w:rsid w:val="00F645B8"/>
    <w:rsid w:val="00F648FA"/>
    <w:rsid w:val="00F65407"/>
    <w:rsid w:val="00F671F9"/>
    <w:rsid w:val="00F67C4C"/>
    <w:rsid w:val="00F75E8B"/>
    <w:rsid w:val="00F76C8A"/>
    <w:rsid w:val="00F83062"/>
    <w:rsid w:val="00F830B1"/>
    <w:rsid w:val="00F849C6"/>
    <w:rsid w:val="00F851D6"/>
    <w:rsid w:val="00F91277"/>
    <w:rsid w:val="00F954CB"/>
    <w:rsid w:val="00F97372"/>
    <w:rsid w:val="00F97AAC"/>
    <w:rsid w:val="00FA1EC8"/>
    <w:rsid w:val="00FA3B38"/>
    <w:rsid w:val="00FA72F5"/>
    <w:rsid w:val="00FB4403"/>
    <w:rsid w:val="00FB49BA"/>
    <w:rsid w:val="00FB50E7"/>
    <w:rsid w:val="00FB6058"/>
    <w:rsid w:val="00FB75FF"/>
    <w:rsid w:val="00FB774B"/>
    <w:rsid w:val="00FC1ED0"/>
    <w:rsid w:val="00FC6CA1"/>
    <w:rsid w:val="00FC6CBD"/>
    <w:rsid w:val="00FC778E"/>
    <w:rsid w:val="00FD11B9"/>
    <w:rsid w:val="00FD1837"/>
    <w:rsid w:val="00FD274C"/>
    <w:rsid w:val="00FD622B"/>
    <w:rsid w:val="00FD7085"/>
    <w:rsid w:val="00FD7F51"/>
    <w:rsid w:val="00FE70C1"/>
    <w:rsid w:val="00FF186D"/>
    <w:rsid w:val="191AFD4B"/>
    <w:rsid w:val="19CC37A2"/>
    <w:rsid w:val="285DD210"/>
    <w:rsid w:val="319F05B8"/>
    <w:rsid w:val="44A08925"/>
    <w:rsid w:val="5C752590"/>
    <w:rsid w:val="6D3D4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39191"/>
  <w15:chartTrackingRefBased/>
  <w15:docId w15:val="{8273D123-8AC5-4902-9329-B0A54CC8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6C"/>
    <w:pPr>
      <w:widowControl w:val="0"/>
      <w:autoSpaceDE w:val="0"/>
      <w:autoSpaceDN w:val="0"/>
      <w:adjustRightInd w:val="0"/>
    </w:pPr>
    <w:rPr>
      <w:rFonts w:ascii="Arial Unicode MS" w:eastAsia="Arial Unicode MS"/>
      <w:szCs w:val="24"/>
    </w:rPr>
  </w:style>
  <w:style w:type="paragraph" w:styleId="Heading1">
    <w:name w:val="heading 1"/>
    <w:basedOn w:val="Normal"/>
    <w:next w:val="Normal"/>
    <w:qFormat/>
    <w:pPr>
      <w:keepNext/>
      <w:jc w:val="center"/>
      <w:outlineLvl w:val="0"/>
    </w:pPr>
    <w:rPr>
      <w:rFonts w:cs="Lucida Console"/>
      <w:b/>
      <w:bCs/>
      <w:sz w:val="24"/>
    </w:rPr>
  </w:style>
  <w:style w:type="paragraph" w:styleId="Heading2">
    <w:name w:val="heading 2"/>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jc w:val="center"/>
      <w:outlineLvl w:val="1"/>
    </w:pPr>
    <w:rPr>
      <w:rFonts w:ascii="Arial" w:hAnsi="Arial"/>
      <w:b/>
      <w:sz w:val="22"/>
    </w:rPr>
  </w:style>
  <w:style w:type="paragraph" w:styleId="Heading3">
    <w:name w:val="heading 3"/>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outlineLvl w:val="2"/>
    </w:pPr>
    <w:rPr>
      <w:rFonts w:ascii="Arial" w:hAnsi="Arial"/>
      <w:b/>
      <w:sz w:val="22"/>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bCs/>
      <w:sz w:val="21"/>
    </w:rPr>
  </w:style>
  <w:style w:type="paragraph" w:styleId="Heading6">
    <w:name w:val="heading 6"/>
    <w:basedOn w:val="Normal"/>
    <w:next w:val="Normal"/>
    <w:qFormat/>
    <w:pPr>
      <w:keepNext/>
      <w:jc w:val="both"/>
      <w:outlineLvl w:val="5"/>
    </w:pPr>
    <w:rPr>
      <w:rFonts w:ascii="Arial" w:hAnsi="Arial"/>
      <w:b/>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14" w:hanging="114"/>
      <w:outlineLvl w:val="0"/>
    </w:pPr>
  </w:style>
  <w:style w:type="paragraph" w:styleId="Caption">
    <w:name w:val="caption"/>
    <w:basedOn w:val="Normal"/>
    <w:next w:val="Normal"/>
    <w:qFormat/>
    <w:pPr>
      <w:tabs>
        <w:tab w:val="center" w:pos="5040"/>
      </w:tabs>
    </w:pPr>
    <w:rPr>
      <w:b/>
      <w:sz w:val="24"/>
    </w:rPr>
  </w:style>
  <w:style w:type="paragraph" w:styleId="BodyText">
    <w:name w:val="Body Text"/>
    <w:basedOn w:val="Normal"/>
    <w:pPr>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i/>
      <w:iCs/>
      <w:sz w:val="22"/>
    </w:rPr>
  </w:style>
  <w:style w:type="paragraph" w:styleId="BodyText2">
    <w:name w:val="Body Text 2"/>
    <w:basedOn w:val="Normal"/>
    <w:pPr>
      <w:jc w:val="both"/>
    </w:pPr>
    <w:rPr>
      <w:rFonts w:ascii="Arial" w:hAnsi="Arial"/>
      <w:i/>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line="160" w:lineRule="exact"/>
    </w:pPr>
    <w:rPr>
      <w:rFonts w:ascii="Arial" w:hAnsi="Arial"/>
      <w:sz w:val="21"/>
    </w:rPr>
  </w:style>
  <w:style w:type="paragraph" w:styleId="BalloonText">
    <w:name w:val="Balloon Text"/>
    <w:basedOn w:val="Normal"/>
    <w:semiHidden/>
    <w:rsid w:val="00FE70C1"/>
    <w:rPr>
      <w:rFonts w:ascii="Tahoma" w:hAnsi="Tahoma" w:cs="Tahoma"/>
      <w:sz w:val="16"/>
      <w:szCs w:val="16"/>
    </w:rPr>
  </w:style>
  <w:style w:type="character" w:styleId="CommentReference">
    <w:name w:val="annotation reference"/>
    <w:rsid w:val="00196ED6"/>
    <w:rPr>
      <w:sz w:val="16"/>
      <w:szCs w:val="16"/>
    </w:rPr>
  </w:style>
  <w:style w:type="paragraph" w:styleId="CommentText">
    <w:name w:val="annotation text"/>
    <w:basedOn w:val="Normal"/>
    <w:link w:val="CommentTextChar"/>
    <w:rsid w:val="00196ED6"/>
    <w:rPr>
      <w:szCs w:val="20"/>
    </w:rPr>
  </w:style>
  <w:style w:type="character" w:customStyle="1" w:styleId="CommentTextChar">
    <w:name w:val="Comment Text Char"/>
    <w:link w:val="CommentText"/>
    <w:rsid w:val="00196ED6"/>
    <w:rPr>
      <w:rFonts w:ascii="Arial Unicode MS" w:eastAsia="Arial Unicode MS"/>
    </w:rPr>
  </w:style>
  <w:style w:type="paragraph" w:styleId="CommentSubject">
    <w:name w:val="annotation subject"/>
    <w:basedOn w:val="CommentText"/>
    <w:next w:val="CommentText"/>
    <w:link w:val="CommentSubjectChar"/>
    <w:rsid w:val="00196ED6"/>
    <w:rPr>
      <w:b/>
      <w:bCs/>
    </w:rPr>
  </w:style>
  <w:style w:type="character" w:customStyle="1" w:styleId="CommentSubjectChar">
    <w:name w:val="Comment Subject Char"/>
    <w:link w:val="CommentSubject"/>
    <w:rsid w:val="00196ED6"/>
    <w:rPr>
      <w:rFonts w:ascii="Arial Unicode MS" w:eastAsia="Arial Unicode MS"/>
      <w:b/>
      <w:bCs/>
    </w:rPr>
  </w:style>
  <w:style w:type="paragraph" w:styleId="NoSpacing">
    <w:name w:val="No Spacing"/>
    <w:qFormat/>
    <w:rsid w:val="003C3283"/>
    <w:rPr>
      <w:rFonts w:ascii="Calibri" w:hAnsi="Calibri"/>
      <w:sz w:val="22"/>
      <w:szCs w:val="22"/>
    </w:rPr>
  </w:style>
  <w:style w:type="character" w:styleId="Hyperlink">
    <w:name w:val="Hyperlink"/>
    <w:unhideWhenUsed/>
    <w:rsid w:val="001F7B08"/>
    <w:rPr>
      <w:color w:val="0563C1"/>
      <w:u w:val="single"/>
    </w:rPr>
  </w:style>
  <w:style w:type="paragraph" w:styleId="ListBullet">
    <w:name w:val="List Bullet"/>
    <w:basedOn w:val="Normal"/>
    <w:autoRedefine/>
    <w:unhideWhenUsed/>
    <w:rsid w:val="001F7B08"/>
    <w:pPr>
      <w:numPr>
        <w:numId w:val="9"/>
      </w:numPr>
    </w:pPr>
    <w:rPr>
      <w:rFonts w:ascii="Arial" w:eastAsia="Times New Roman" w:hAnsi="Arial"/>
      <w:sz w:val="24"/>
    </w:rPr>
  </w:style>
  <w:style w:type="table" w:styleId="TableGrid">
    <w:name w:val="Table Grid"/>
    <w:basedOn w:val="TableNormal"/>
    <w:rsid w:val="00F9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97372"/>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165AC1"/>
    <w:rPr>
      <w:rFonts w:ascii="Arial Unicode MS" w:eastAsia="Arial Unicode MS"/>
      <w:szCs w:val="24"/>
    </w:rPr>
  </w:style>
  <w:style w:type="paragraph" w:styleId="ListParagraph">
    <w:name w:val="List Paragraph"/>
    <w:basedOn w:val="Normal"/>
    <w:uiPriority w:val="34"/>
    <w:qFormat/>
    <w:rsid w:val="00874731"/>
    <w:pPr>
      <w:ind w:left="720"/>
      <w:contextualSpacing/>
    </w:pPr>
  </w:style>
  <w:style w:type="character" w:styleId="UnresolvedMention">
    <w:name w:val="Unresolved Mention"/>
    <w:basedOn w:val="DefaultParagraphFont"/>
    <w:uiPriority w:val="99"/>
    <w:semiHidden/>
    <w:unhideWhenUsed/>
    <w:rsid w:val="00D6053F"/>
    <w:rPr>
      <w:color w:val="605E5C"/>
      <w:shd w:val="clear" w:color="auto" w:fill="E1DFDD"/>
    </w:rPr>
  </w:style>
  <w:style w:type="paragraph" w:styleId="NormalWeb">
    <w:name w:val="Normal (Web)"/>
    <w:basedOn w:val="Normal"/>
    <w:rsid w:val="004114AE"/>
    <w:rPr>
      <w:rFonts w:ascii="Times New Roman"/>
      <w:sz w:val="24"/>
    </w:rPr>
  </w:style>
  <w:style w:type="paragraph" w:customStyle="1" w:styleId="paragraph">
    <w:name w:val="paragraph"/>
    <w:basedOn w:val="Normal"/>
    <w:rsid w:val="003B7FA5"/>
    <w:pPr>
      <w:widowControl/>
      <w:autoSpaceDE/>
      <w:autoSpaceDN/>
      <w:adjustRightInd/>
      <w:spacing w:before="100" w:beforeAutospacing="1" w:after="100" w:afterAutospacing="1"/>
    </w:pPr>
    <w:rPr>
      <w:rFonts w:ascii="Times New Roman" w:eastAsia="Times New Roman"/>
      <w:sz w:val="24"/>
    </w:rPr>
  </w:style>
  <w:style w:type="character" w:customStyle="1" w:styleId="normaltextrun">
    <w:name w:val="normaltextrun"/>
    <w:basedOn w:val="DefaultParagraphFont"/>
    <w:rsid w:val="003B7FA5"/>
  </w:style>
  <w:style w:type="character" w:customStyle="1" w:styleId="eop">
    <w:name w:val="eop"/>
    <w:basedOn w:val="DefaultParagraphFont"/>
    <w:rsid w:val="003B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473">
      <w:bodyDiv w:val="1"/>
      <w:marLeft w:val="0"/>
      <w:marRight w:val="0"/>
      <w:marTop w:val="0"/>
      <w:marBottom w:val="0"/>
      <w:divBdr>
        <w:top w:val="none" w:sz="0" w:space="0" w:color="auto"/>
        <w:left w:val="none" w:sz="0" w:space="0" w:color="auto"/>
        <w:bottom w:val="none" w:sz="0" w:space="0" w:color="auto"/>
        <w:right w:val="none" w:sz="0" w:space="0" w:color="auto"/>
      </w:divBdr>
    </w:div>
    <w:div w:id="141045470">
      <w:bodyDiv w:val="1"/>
      <w:marLeft w:val="0"/>
      <w:marRight w:val="0"/>
      <w:marTop w:val="0"/>
      <w:marBottom w:val="0"/>
      <w:divBdr>
        <w:top w:val="none" w:sz="0" w:space="0" w:color="auto"/>
        <w:left w:val="none" w:sz="0" w:space="0" w:color="auto"/>
        <w:bottom w:val="none" w:sz="0" w:space="0" w:color="auto"/>
        <w:right w:val="none" w:sz="0" w:space="0" w:color="auto"/>
      </w:divBdr>
    </w:div>
    <w:div w:id="166335581">
      <w:bodyDiv w:val="1"/>
      <w:marLeft w:val="0"/>
      <w:marRight w:val="0"/>
      <w:marTop w:val="0"/>
      <w:marBottom w:val="0"/>
      <w:divBdr>
        <w:top w:val="none" w:sz="0" w:space="0" w:color="auto"/>
        <w:left w:val="none" w:sz="0" w:space="0" w:color="auto"/>
        <w:bottom w:val="none" w:sz="0" w:space="0" w:color="auto"/>
        <w:right w:val="none" w:sz="0" w:space="0" w:color="auto"/>
      </w:divBdr>
    </w:div>
    <w:div w:id="184290819">
      <w:bodyDiv w:val="1"/>
      <w:marLeft w:val="0"/>
      <w:marRight w:val="0"/>
      <w:marTop w:val="0"/>
      <w:marBottom w:val="0"/>
      <w:divBdr>
        <w:top w:val="none" w:sz="0" w:space="0" w:color="auto"/>
        <w:left w:val="none" w:sz="0" w:space="0" w:color="auto"/>
        <w:bottom w:val="none" w:sz="0" w:space="0" w:color="auto"/>
        <w:right w:val="none" w:sz="0" w:space="0" w:color="auto"/>
      </w:divBdr>
    </w:div>
    <w:div w:id="208420088">
      <w:bodyDiv w:val="1"/>
      <w:marLeft w:val="0"/>
      <w:marRight w:val="0"/>
      <w:marTop w:val="0"/>
      <w:marBottom w:val="0"/>
      <w:divBdr>
        <w:top w:val="none" w:sz="0" w:space="0" w:color="auto"/>
        <w:left w:val="none" w:sz="0" w:space="0" w:color="auto"/>
        <w:bottom w:val="none" w:sz="0" w:space="0" w:color="auto"/>
        <w:right w:val="none" w:sz="0" w:space="0" w:color="auto"/>
      </w:divBdr>
    </w:div>
    <w:div w:id="222910751">
      <w:bodyDiv w:val="1"/>
      <w:marLeft w:val="0"/>
      <w:marRight w:val="0"/>
      <w:marTop w:val="0"/>
      <w:marBottom w:val="0"/>
      <w:divBdr>
        <w:top w:val="none" w:sz="0" w:space="0" w:color="auto"/>
        <w:left w:val="none" w:sz="0" w:space="0" w:color="auto"/>
        <w:bottom w:val="none" w:sz="0" w:space="0" w:color="auto"/>
        <w:right w:val="none" w:sz="0" w:space="0" w:color="auto"/>
      </w:divBdr>
    </w:div>
    <w:div w:id="303506356">
      <w:bodyDiv w:val="1"/>
      <w:marLeft w:val="0"/>
      <w:marRight w:val="0"/>
      <w:marTop w:val="0"/>
      <w:marBottom w:val="0"/>
      <w:divBdr>
        <w:top w:val="none" w:sz="0" w:space="0" w:color="auto"/>
        <w:left w:val="none" w:sz="0" w:space="0" w:color="auto"/>
        <w:bottom w:val="none" w:sz="0" w:space="0" w:color="auto"/>
        <w:right w:val="none" w:sz="0" w:space="0" w:color="auto"/>
      </w:divBdr>
    </w:div>
    <w:div w:id="320696898">
      <w:bodyDiv w:val="1"/>
      <w:marLeft w:val="0"/>
      <w:marRight w:val="0"/>
      <w:marTop w:val="0"/>
      <w:marBottom w:val="0"/>
      <w:divBdr>
        <w:top w:val="none" w:sz="0" w:space="0" w:color="auto"/>
        <w:left w:val="none" w:sz="0" w:space="0" w:color="auto"/>
        <w:bottom w:val="none" w:sz="0" w:space="0" w:color="auto"/>
        <w:right w:val="none" w:sz="0" w:space="0" w:color="auto"/>
      </w:divBdr>
    </w:div>
    <w:div w:id="456068162">
      <w:bodyDiv w:val="1"/>
      <w:marLeft w:val="0"/>
      <w:marRight w:val="0"/>
      <w:marTop w:val="0"/>
      <w:marBottom w:val="0"/>
      <w:divBdr>
        <w:top w:val="none" w:sz="0" w:space="0" w:color="auto"/>
        <w:left w:val="none" w:sz="0" w:space="0" w:color="auto"/>
        <w:bottom w:val="none" w:sz="0" w:space="0" w:color="auto"/>
        <w:right w:val="none" w:sz="0" w:space="0" w:color="auto"/>
      </w:divBdr>
    </w:div>
    <w:div w:id="476729787">
      <w:bodyDiv w:val="1"/>
      <w:marLeft w:val="0"/>
      <w:marRight w:val="0"/>
      <w:marTop w:val="0"/>
      <w:marBottom w:val="0"/>
      <w:divBdr>
        <w:top w:val="none" w:sz="0" w:space="0" w:color="auto"/>
        <w:left w:val="none" w:sz="0" w:space="0" w:color="auto"/>
        <w:bottom w:val="none" w:sz="0" w:space="0" w:color="auto"/>
        <w:right w:val="none" w:sz="0" w:space="0" w:color="auto"/>
      </w:divBdr>
    </w:div>
    <w:div w:id="487672680">
      <w:bodyDiv w:val="1"/>
      <w:marLeft w:val="0"/>
      <w:marRight w:val="0"/>
      <w:marTop w:val="0"/>
      <w:marBottom w:val="0"/>
      <w:divBdr>
        <w:top w:val="none" w:sz="0" w:space="0" w:color="auto"/>
        <w:left w:val="none" w:sz="0" w:space="0" w:color="auto"/>
        <w:bottom w:val="none" w:sz="0" w:space="0" w:color="auto"/>
        <w:right w:val="none" w:sz="0" w:space="0" w:color="auto"/>
      </w:divBdr>
    </w:div>
    <w:div w:id="492065306">
      <w:bodyDiv w:val="1"/>
      <w:marLeft w:val="0"/>
      <w:marRight w:val="0"/>
      <w:marTop w:val="0"/>
      <w:marBottom w:val="0"/>
      <w:divBdr>
        <w:top w:val="none" w:sz="0" w:space="0" w:color="auto"/>
        <w:left w:val="none" w:sz="0" w:space="0" w:color="auto"/>
        <w:bottom w:val="none" w:sz="0" w:space="0" w:color="auto"/>
        <w:right w:val="none" w:sz="0" w:space="0" w:color="auto"/>
      </w:divBdr>
    </w:div>
    <w:div w:id="523790636">
      <w:bodyDiv w:val="1"/>
      <w:marLeft w:val="0"/>
      <w:marRight w:val="0"/>
      <w:marTop w:val="0"/>
      <w:marBottom w:val="0"/>
      <w:divBdr>
        <w:top w:val="none" w:sz="0" w:space="0" w:color="auto"/>
        <w:left w:val="none" w:sz="0" w:space="0" w:color="auto"/>
        <w:bottom w:val="none" w:sz="0" w:space="0" w:color="auto"/>
        <w:right w:val="none" w:sz="0" w:space="0" w:color="auto"/>
      </w:divBdr>
    </w:div>
    <w:div w:id="632826913">
      <w:bodyDiv w:val="1"/>
      <w:marLeft w:val="0"/>
      <w:marRight w:val="0"/>
      <w:marTop w:val="0"/>
      <w:marBottom w:val="0"/>
      <w:divBdr>
        <w:top w:val="none" w:sz="0" w:space="0" w:color="auto"/>
        <w:left w:val="none" w:sz="0" w:space="0" w:color="auto"/>
        <w:bottom w:val="none" w:sz="0" w:space="0" w:color="auto"/>
        <w:right w:val="none" w:sz="0" w:space="0" w:color="auto"/>
      </w:divBdr>
    </w:div>
    <w:div w:id="695691100">
      <w:bodyDiv w:val="1"/>
      <w:marLeft w:val="0"/>
      <w:marRight w:val="0"/>
      <w:marTop w:val="0"/>
      <w:marBottom w:val="0"/>
      <w:divBdr>
        <w:top w:val="none" w:sz="0" w:space="0" w:color="auto"/>
        <w:left w:val="none" w:sz="0" w:space="0" w:color="auto"/>
        <w:bottom w:val="none" w:sz="0" w:space="0" w:color="auto"/>
        <w:right w:val="none" w:sz="0" w:space="0" w:color="auto"/>
      </w:divBdr>
    </w:div>
    <w:div w:id="861817168">
      <w:bodyDiv w:val="1"/>
      <w:marLeft w:val="0"/>
      <w:marRight w:val="0"/>
      <w:marTop w:val="0"/>
      <w:marBottom w:val="0"/>
      <w:divBdr>
        <w:top w:val="none" w:sz="0" w:space="0" w:color="auto"/>
        <w:left w:val="none" w:sz="0" w:space="0" w:color="auto"/>
        <w:bottom w:val="none" w:sz="0" w:space="0" w:color="auto"/>
        <w:right w:val="none" w:sz="0" w:space="0" w:color="auto"/>
      </w:divBdr>
    </w:div>
    <w:div w:id="886725192">
      <w:bodyDiv w:val="1"/>
      <w:marLeft w:val="0"/>
      <w:marRight w:val="0"/>
      <w:marTop w:val="0"/>
      <w:marBottom w:val="0"/>
      <w:divBdr>
        <w:top w:val="none" w:sz="0" w:space="0" w:color="auto"/>
        <w:left w:val="none" w:sz="0" w:space="0" w:color="auto"/>
        <w:bottom w:val="none" w:sz="0" w:space="0" w:color="auto"/>
        <w:right w:val="none" w:sz="0" w:space="0" w:color="auto"/>
      </w:divBdr>
    </w:div>
    <w:div w:id="989287512">
      <w:bodyDiv w:val="1"/>
      <w:marLeft w:val="0"/>
      <w:marRight w:val="0"/>
      <w:marTop w:val="0"/>
      <w:marBottom w:val="0"/>
      <w:divBdr>
        <w:top w:val="none" w:sz="0" w:space="0" w:color="auto"/>
        <w:left w:val="none" w:sz="0" w:space="0" w:color="auto"/>
        <w:bottom w:val="none" w:sz="0" w:space="0" w:color="auto"/>
        <w:right w:val="none" w:sz="0" w:space="0" w:color="auto"/>
      </w:divBdr>
    </w:div>
    <w:div w:id="1148206553">
      <w:bodyDiv w:val="1"/>
      <w:marLeft w:val="0"/>
      <w:marRight w:val="0"/>
      <w:marTop w:val="0"/>
      <w:marBottom w:val="0"/>
      <w:divBdr>
        <w:top w:val="none" w:sz="0" w:space="0" w:color="auto"/>
        <w:left w:val="none" w:sz="0" w:space="0" w:color="auto"/>
        <w:bottom w:val="none" w:sz="0" w:space="0" w:color="auto"/>
        <w:right w:val="none" w:sz="0" w:space="0" w:color="auto"/>
      </w:divBdr>
    </w:div>
    <w:div w:id="1152797481">
      <w:bodyDiv w:val="1"/>
      <w:marLeft w:val="0"/>
      <w:marRight w:val="0"/>
      <w:marTop w:val="0"/>
      <w:marBottom w:val="0"/>
      <w:divBdr>
        <w:top w:val="none" w:sz="0" w:space="0" w:color="auto"/>
        <w:left w:val="none" w:sz="0" w:space="0" w:color="auto"/>
        <w:bottom w:val="none" w:sz="0" w:space="0" w:color="auto"/>
        <w:right w:val="none" w:sz="0" w:space="0" w:color="auto"/>
      </w:divBdr>
    </w:div>
    <w:div w:id="1283001479">
      <w:bodyDiv w:val="1"/>
      <w:marLeft w:val="0"/>
      <w:marRight w:val="0"/>
      <w:marTop w:val="0"/>
      <w:marBottom w:val="0"/>
      <w:divBdr>
        <w:top w:val="none" w:sz="0" w:space="0" w:color="auto"/>
        <w:left w:val="none" w:sz="0" w:space="0" w:color="auto"/>
        <w:bottom w:val="none" w:sz="0" w:space="0" w:color="auto"/>
        <w:right w:val="none" w:sz="0" w:space="0" w:color="auto"/>
      </w:divBdr>
    </w:div>
    <w:div w:id="1294598868">
      <w:bodyDiv w:val="1"/>
      <w:marLeft w:val="0"/>
      <w:marRight w:val="0"/>
      <w:marTop w:val="0"/>
      <w:marBottom w:val="0"/>
      <w:divBdr>
        <w:top w:val="none" w:sz="0" w:space="0" w:color="auto"/>
        <w:left w:val="none" w:sz="0" w:space="0" w:color="auto"/>
        <w:bottom w:val="none" w:sz="0" w:space="0" w:color="auto"/>
        <w:right w:val="none" w:sz="0" w:space="0" w:color="auto"/>
      </w:divBdr>
    </w:div>
    <w:div w:id="1306203106">
      <w:bodyDiv w:val="1"/>
      <w:marLeft w:val="0"/>
      <w:marRight w:val="0"/>
      <w:marTop w:val="0"/>
      <w:marBottom w:val="0"/>
      <w:divBdr>
        <w:top w:val="none" w:sz="0" w:space="0" w:color="auto"/>
        <w:left w:val="none" w:sz="0" w:space="0" w:color="auto"/>
        <w:bottom w:val="none" w:sz="0" w:space="0" w:color="auto"/>
        <w:right w:val="none" w:sz="0" w:space="0" w:color="auto"/>
      </w:divBdr>
    </w:div>
    <w:div w:id="1329484147">
      <w:bodyDiv w:val="1"/>
      <w:marLeft w:val="0"/>
      <w:marRight w:val="0"/>
      <w:marTop w:val="0"/>
      <w:marBottom w:val="0"/>
      <w:divBdr>
        <w:top w:val="none" w:sz="0" w:space="0" w:color="auto"/>
        <w:left w:val="none" w:sz="0" w:space="0" w:color="auto"/>
        <w:bottom w:val="none" w:sz="0" w:space="0" w:color="auto"/>
        <w:right w:val="none" w:sz="0" w:space="0" w:color="auto"/>
      </w:divBdr>
    </w:div>
    <w:div w:id="1491367337">
      <w:bodyDiv w:val="1"/>
      <w:marLeft w:val="0"/>
      <w:marRight w:val="0"/>
      <w:marTop w:val="0"/>
      <w:marBottom w:val="0"/>
      <w:divBdr>
        <w:top w:val="none" w:sz="0" w:space="0" w:color="auto"/>
        <w:left w:val="none" w:sz="0" w:space="0" w:color="auto"/>
        <w:bottom w:val="none" w:sz="0" w:space="0" w:color="auto"/>
        <w:right w:val="none" w:sz="0" w:space="0" w:color="auto"/>
      </w:divBdr>
    </w:div>
    <w:div w:id="1507557358">
      <w:bodyDiv w:val="1"/>
      <w:marLeft w:val="0"/>
      <w:marRight w:val="0"/>
      <w:marTop w:val="0"/>
      <w:marBottom w:val="0"/>
      <w:divBdr>
        <w:top w:val="none" w:sz="0" w:space="0" w:color="auto"/>
        <w:left w:val="none" w:sz="0" w:space="0" w:color="auto"/>
        <w:bottom w:val="none" w:sz="0" w:space="0" w:color="auto"/>
        <w:right w:val="none" w:sz="0" w:space="0" w:color="auto"/>
      </w:divBdr>
    </w:div>
    <w:div w:id="1523668707">
      <w:bodyDiv w:val="1"/>
      <w:marLeft w:val="0"/>
      <w:marRight w:val="0"/>
      <w:marTop w:val="0"/>
      <w:marBottom w:val="0"/>
      <w:divBdr>
        <w:top w:val="none" w:sz="0" w:space="0" w:color="auto"/>
        <w:left w:val="none" w:sz="0" w:space="0" w:color="auto"/>
        <w:bottom w:val="none" w:sz="0" w:space="0" w:color="auto"/>
        <w:right w:val="none" w:sz="0" w:space="0" w:color="auto"/>
      </w:divBdr>
    </w:div>
    <w:div w:id="1644118483">
      <w:bodyDiv w:val="1"/>
      <w:marLeft w:val="0"/>
      <w:marRight w:val="0"/>
      <w:marTop w:val="0"/>
      <w:marBottom w:val="0"/>
      <w:divBdr>
        <w:top w:val="none" w:sz="0" w:space="0" w:color="auto"/>
        <w:left w:val="none" w:sz="0" w:space="0" w:color="auto"/>
        <w:bottom w:val="none" w:sz="0" w:space="0" w:color="auto"/>
        <w:right w:val="none" w:sz="0" w:space="0" w:color="auto"/>
      </w:divBdr>
    </w:div>
    <w:div w:id="1730575457">
      <w:bodyDiv w:val="1"/>
      <w:marLeft w:val="0"/>
      <w:marRight w:val="0"/>
      <w:marTop w:val="0"/>
      <w:marBottom w:val="0"/>
      <w:divBdr>
        <w:top w:val="none" w:sz="0" w:space="0" w:color="auto"/>
        <w:left w:val="none" w:sz="0" w:space="0" w:color="auto"/>
        <w:bottom w:val="none" w:sz="0" w:space="0" w:color="auto"/>
        <w:right w:val="none" w:sz="0" w:space="0" w:color="auto"/>
      </w:divBdr>
    </w:div>
    <w:div w:id="1747804966">
      <w:bodyDiv w:val="1"/>
      <w:marLeft w:val="0"/>
      <w:marRight w:val="0"/>
      <w:marTop w:val="0"/>
      <w:marBottom w:val="0"/>
      <w:divBdr>
        <w:top w:val="none" w:sz="0" w:space="0" w:color="auto"/>
        <w:left w:val="none" w:sz="0" w:space="0" w:color="auto"/>
        <w:bottom w:val="none" w:sz="0" w:space="0" w:color="auto"/>
        <w:right w:val="none" w:sz="0" w:space="0" w:color="auto"/>
      </w:divBdr>
    </w:div>
    <w:div w:id="1861360079">
      <w:marLeft w:val="0"/>
      <w:marRight w:val="0"/>
      <w:marTop w:val="0"/>
      <w:marBottom w:val="0"/>
      <w:divBdr>
        <w:top w:val="none" w:sz="0" w:space="0" w:color="auto"/>
        <w:left w:val="none" w:sz="0" w:space="0" w:color="auto"/>
        <w:bottom w:val="none" w:sz="0" w:space="0" w:color="auto"/>
        <w:right w:val="none" w:sz="0" w:space="0" w:color="auto"/>
      </w:divBdr>
      <w:divsChild>
        <w:div w:id="1469861793">
          <w:marLeft w:val="0"/>
          <w:marRight w:val="0"/>
          <w:marTop w:val="0"/>
          <w:marBottom w:val="0"/>
          <w:divBdr>
            <w:top w:val="none" w:sz="0" w:space="0" w:color="auto"/>
            <w:left w:val="none" w:sz="0" w:space="0" w:color="auto"/>
            <w:bottom w:val="none" w:sz="0" w:space="0" w:color="auto"/>
            <w:right w:val="none" w:sz="0" w:space="0" w:color="auto"/>
          </w:divBdr>
          <w:divsChild>
            <w:div w:id="960921311">
              <w:marLeft w:val="0"/>
              <w:marRight w:val="0"/>
              <w:marTop w:val="0"/>
              <w:marBottom w:val="0"/>
              <w:divBdr>
                <w:top w:val="none" w:sz="0" w:space="0" w:color="auto"/>
                <w:left w:val="none" w:sz="0" w:space="0" w:color="auto"/>
                <w:bottom w:val="none" w:sz="0" w:space="0" w:color="auto"/>
                <w:right w:val="none" w:sz="0" w:space="0" w:color="auto"/>
              </w:divBdr>
              <w:divsChild>
                <w:div w:id="939026578">
                  <w:marLeft w:val="0"/>
                  <w:marRight w:val="0"/>
                  <w:marTop w:val="0"/>
                  <w:marBottom w:val="0"/>
                  <w:divBdr>
                    <w:top w:val="none" w:sz="0" w:space="0" w:color="auto"/>
                    <w:left w:val="none" w:sz="0" w:space="0" w:color="auto"/>
                    <w:bottom w:val="none" w:sz="0" w:space="0" w:color="auto"/>
                    <w:right w:val="none" w:sz="0" w:space="0" w:color="auto"/>
                  </w:divBdr>
                  <w:divsChild>
                    <w:div w:id="1131022875">
                      <w:marLeft w:val="0"/>
                      <w:marRight w:val="0"/>
                      <w:marTop w:val="0"/>
                      <w:marBottom w:val="0"/>
                      <w:divBdr>
                        <w:top w:val="none" w:sz="0" w:space="0" w:color="auto"/>
                        <w:left w:val="none" w:sz="0" w:space="0" w:color="auto"/>
                        <w:bottom w:val="none" w:sz="0" w:space="0" w:color="auto"/>
                        <w:right w:val="none" w:sz="0" w:space="0" w:color="auto"/>
                      </w:divBdr>
                      <w:divsChild>
                        <w:div w:id="1993286480">
                          <w:marLeft w:val="0"/>
                          <w:marRight w:val="0"/>
                          <w:marTop w:val="0"/>
                          <w:marBottom w:val="0"/>
                          <w:divBdr>
                            <w:top w:val="none" w:sz="0" w:space="0" w:color="auto"/>
                            <w:left w:val="none" w:sz="0" w:space="0" w:color="auto"/>
                            <w:bottom w:val="none" w:sz="0" w:space="0" w:color="auto"/>
                            <w:right w:val="none" w:sz="0" w:space="0" w:color="auto"/>
                          </w:divBdr>
                          <w:divsChild>
                            <w:div w:id="1191913344">
                              <w:marLeft w:val="0"/>
                              <w:marRight w:val="0"/>
                              <w:marTop w:val="0"/>
                              <w:marBottom w:val="0"/>
                              <w:divBdr>
                                <w:top w:val="none" w:sz="0" w:space="0" w:color="auto"/>
                                <w:left w:val="none" w:sz="0" w:space="0" w:color="auto"/>
                                <w:bottom w:val="none" w:sz="0" w:space="0" w:color="auto"/>
                                <w:right w:val="none" w:sz="0" w:space="0" w:color="auto"/>
                              </w:divBdr>
                              <w:divsChild>
                                <w:div w:id="345133117">
                                  <w:marLeft w:val="0"/>
                                  <w:marRight w:val="0"/>
                                  <w:marTop w:val="0"/>
                                  <w:marBottom w:val="0"/>
                                  <w:divBdr>
                                    <w:top w:val="none" w:sz="0" w:space="0" w:color="auto"/>
                                    <w:left w:val="none" w:sz="0" w:space="0" w:color="auto"/>
                                    <w:bottom w:val="none" w:sz="0" w:space="0" w:color="auto"/>
                                    <w:right w:val="none" w:sz="0" w:space="0" w:color="auto"/>
                                  </w:divBdr>
                                  <w:divsChild>
                                    <w:div w:id="1280602864">
                                      <w:marLeft w:val="0"/>
                                      <w:marRight w:val="0"/>
                                      <w:marTop w:val="0"/>
                                      <w:marBottom w:val="0"/>
                                      <w:divBdr>
                                        <w:top w:val="none" w:sz="0" w:space="0" w:color="auto"/>
                                        <w:left w:val="none" w:sz="0" w:space="0" w:color="auto"/>
                                        <w:bottom w:val="none" w:sz="0" w:space="0" w:color="auto"/>
                                        <w:right w:val="none" w:sz="0" w:space="0" w:color="auto"/>
                                      </w:divBdr>
                                      <w:divsChild>
                                        <w:div w:id="8232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7918">
      <w:bodyDiv w:val="1"/>
      <w:marLeft w:val="0"/>
      <w:marRight w:val="0"/>
      <w:marTop w:val="0"/>
      <w:marBottom w:val="0"/>
      <w:divBdr>
        <w:top w:val="none" w:sz="0" w:space="0" w:color="auto"/>
        <w:left w:val="none" w:sz="0" w:space="0" w:color="auto"/>
        <w:bottom w:val="none" w:sz="0" w:space="0" w:color="auto"/>
        <w:right w:val="none" w:sz="0" w:space="0" w:color="auto"/>
      </w:divBdr>
    </w:div>
    <w:div w:id="20630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nservices@santamonica.gov"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b8ef80-3d76-4f2b-ba95-731db74cbb70">
      <UserInfo>
        <DisplayName>Angel Villasenor</DisplayName>
        <AccountId>18660</AccountId>
        <AccountType/>
      </UserInfo>
      <UserInfo>
        <DisplayName>Elizabeth Scharetg</DisplayName>
        <AccountId>608</AccountId>
        <AccountType/>
      </UserInfo>
    </SharedWithUsers>
    <lcf76f155ced4ddcb4097134ff3c332f xmlns="c503424b-3e12-4ddd-ab41-5c8973ad5bb3">
      <Terms xmlns="http://schemas.microsoft.com/office/infopath/2007/PartnerControls"/>
    </lcf76f155ced4ddcb4097134ff3c332f>
    <TaxCatchAll xmlns="bdb8ef80-3d76-4f2b-ba95-731db74cbb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4D4F2C6775654B907F0C20622A74BD" ma:contentTypeVersion="16" ma:contentTypeDescription="Create a new document." ma:contentTypeScope="" ma:versionID="e54cf980c42f7b73b2fccacd399036ce">
  <xsd:schema xmlns:xsd="http://www.w3.org/2001/XMLSchema" xmlns:xs="http://www.w3.org/2001/XMLSchema" xmlns:p="http://schemas.microsoft.com/office/2006/metadata/properties" xmlns:ns2="c503424b-3e12-4ddd-ab41-5c8973ad5bb3" xmlns:ns3="bdb8ef80-3d76-4f2b-ba95-731db74cbb70" targetNamespace="http://schemas.microsoft.com/office/2006/metadata/properties" ma:root="true" ma:fieldsID="e69114b0ae777b487b8be2f2df03a0dd" ns2:_="" ns3:_="">
    <xsd:import namespace="c503424b-3e12-4ddd-ab41-5c8973ad5bb3"/>
    <xsd:import namespace="bdb8ef80-3d76-4f2b-ba95-731db74cbb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3424b-3e12-4ddd-ab41-5c8973ad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5046b6-664e-4cc6-916e-c72f0da64b4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b8ef80-3d76-4f2b-ba95-731db74cbb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8dd133-b60f-41e9-bfab-2cbf275fe1d6}" ma:internalName="TaxCatchAll" ma:showField="CatchAllData" ma:web="bdb8ef80-3d76-4f2b-ba95-731db74cb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A415-38DF-4388-9BFE-6D4FC64574D1}">
  <ds:schemaRefs>
    <ds:schemaRef ds:uri="http://schemas.microsoft.com/office/2006/metadata/longProperties"/>
  </ds:schemaRefs>
</ds:datastoreItem>
</file>

<file path=customXml/itemProps2.xml><?xml version="1.0" encoding="utf-8"?>
<ds:datastoreItem xmlns:ds="http://schemas.openxmlformats.org/officeDocument/2006/customXml" ds:itemID="{835BD082-C3A5-4D47-A7CE-DEE5EADFB453}">
  <ds:schemaRefs>
    <ds:schemaRef ds:uri="http://schemas.microsoft.com/sharepoint/v3/contenttype/forms"/>
  </ds:schemaRefs>
</ds:datastoreItem>
</file>

<file path=customXml/itemProps3.xml><?xml version="1.0" encoding="utf-8"?>
<ds:datastoreItem xmlns:ds="http://schemas.openxmlformats.org/officeDocument/2006/customXml" ds:itemID="{26212E83-9653-4065-9A53-5168883DE2BF}">
  <ds:schemaRefs>
    <ds:schemaRef ds:uri="http://www.w3.org/XML/1998/namespace"/>
    <ds:schemaRef ds:uri="bdb8ef80-3d76-4f2b-ba95-731db74cbb70"/>
    <ds:schemaRef ds:uri="http://schemas.microsoft.com/office/2006/documentManagement/types"/>
    <ds:schemaRef ds:uri="http://schemas.microsoft.com/office/2006/metadata/properties"/>
    <ds:schemaRef ds:uri="http://purl.org/dc/elements/1.1/"/>
    <ds:schemaRef ds:uri="c503424b-3e12-4ddd-ab41-5c8973ad5bb3"/>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86B91B2-ECA0-4B5A-919A-18BB40B65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3424b-3e12-4ddd-ab41-5c8973ad5bb3"/>
    <ds:schemaRef ds:uri="bdb8ef80-3d76-4f2b-ba95-731db74cb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46F2FD-E6DB-4FD5-92B2-7CC64AF5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2795</Words>
  <Characters>15935</Characters>
  <Application>Microsoft Office Word</Application>
  <DocSecurity>12</DocSecurity>
  <Lines>132</Lines>
  <Paragraphs>37</Paragraphs>
  <ScaleCrop>false</ScaleCrop>
  <Company>City Of Santa Monica</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Liner-Jigamian</cp:lastModifiedBy>
  <cp:revision>29</cp:revision>
  <cp:lastPrinted>2015-09-17T16:45:00Z</cp:lastPrinted>
  <dcterms:created xsi:type="dcterms:W3CDTF">2025-08-04T18:08:00Z</dcterms:created>
  <dcterms:modified xsi:type="dcterms:W3CDTF">2025-12-16T23:02:00Z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Gibson</vt:lpwstr>
  </property>
  <property fmtid="{D5CDD505-2E9C-101B-9397-08002B2CF9AE}" pid="3" name="Order">
    <vt:lpwstr>100.000000000000</vt:lpwstr>
  </property>
  <property fmtid="{D5CDD505-2E9C-101B-9397-08002B2CF9AE}" pid="4" name="display_urn:schemas-microsoft-com:office:office#Author">
    <vt:lpwstr>User</vt:lpwstr>
  </property>
  <property fmtid="{D5CDD505-2E9C-101B-9397-08002B2CF9AE}" pid="5" name="ContentTypeId">
    <vt:lpwstr>0x010100224D4F2C6775654B907F0C20622A74BD</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