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66907" w14:textId="77777777" w:rsidR="00511EE9" w:rsidRDefault="00AB7275">
      <w:pPr>
        <w:pBdr>
          <w:top w:val="nil"/>
          <w:left w:val="nil"/>
          <w:bottom w:val="nil"/>
          <w:right w:val="nil"/>
          <w:between w:val="nil"/>
        </w:pBdr>
        <w:tabs>
          <w:tab w:val="center" w:pos="5040"/>
          <w:tab w:val="center" w:pos="0"/>
        </w:tabs>
        <w:jc w:val="center"/>
        <w:rPr>
          <w:rFonts w:ascii="Arial" w:eastAsia="Arial" w:hAnsi="Arial" w:cs="Arial"/>
          <w:b/>
          <w:color w:val="000000"/>
          <w:sz w:val="28"/>
          <w:szCs w:val="28"/>
        </w:rPr>
      </w:pPr>
      <w:r>
        <w:rPr>
          <w:noProof/>
        </w:rPr>
        <mc:AlternateContent>
          <mc:Choice Requires="wps">
            <w:drawing>
              <wp:anchor distT="0" distB="0" distL="114300" distR="114300" simplePos="0" relativeHeight="251658240" behindDoc="0" locked="0" layoutInCell="1" hidden="0" allowOverlap="1" wp14:anchorId="10CCF04B" wp14:editId="07777777">
                <wp:simplePos x="0" y="0"/>
                <wp:positionH relativeFrom="column">
                  <wp:posOffset>1</wp:posOffset>
                </wp:positionH>
                <wp:positionV relativeFrom="paragraph">
                  <wp:posOffset>139700</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75637FFA" id="_x0000_t32" coordsize="21600,21600" o:spt="32" o:oned="t" path="m,l21600,21600e" filled="f">
                <v:path arrowok="t" fillok="f" o:connecttype="none"/>
                <o:lock v:ext="edit" shapetype="t"/>
              </v:shapetype>
              <v:shape id="Straight Arrow Connector 8" o:spid="_x0000_s1026" type="#_x0000_t32" style="position:absolute;margin-left:0;margin-top:1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">
                <v:stroke startarrowwidth="narrow" startarrowlength="short" endarrowwidth="narrow" endarrowlength="short"/>
              </v:shape>
            </w:pict>
          </mc:Fallback>
        </mc:AlternateContent>
      </w:r>
    </w:p>
    <w:p w14:paraId="153BA433" w14:textId="77777777" w:rsidR="00511EE9" w:rsidRDefault="00AB7275">
      <w:pPr>
        <w:pBdr>
          <w:top w:val="nil"/>
          <w:left w:val="nil"/>
          <w:bottom w:val="nil"/>
          <w:right w:val="nil"/>
          <w:between w:val="nil"/>
        </w:pBdr>
        <w:tabs>
          <w:tab w:val="center" w:pos="5040"/>
          <w:tab w:val="center" w:pos="0"/>
        </w:tabs>
        <w:jc w:val="center"/>
        <w:rPr>
          <w:rFonts w:ascii="Arial" w:eastAsia="Arial" w:hAnsi="Arial" w:cs="Arial"/>
          <w:b/>
          <w:color w:val="000000"/>
          <w:sz w:val="28"/>
          <w:szCs w:val="28"/>
          <w:u w:val="single"/>
        </w:rPr>
      </w:pPr>
      <w:r>
        <w:rPr>
          <w:rFonts w:ascii="Arial" w:eastAsia="Arial" w:hAnsi="Arial" w:cs="Arial"/>
          <w:b/>
          <w:color w:val="000000"/>
          <w:sz w:val="28"/>
          <w:szCs w:val="28"/>
          <w:u w:val="single"/>
        </w:rPr>
        <w:t>HUMAN SERVICES GRANTS PROGRAM (HSGP)</w:t>
      </w:r>
      <w:r>
        <w:rPr>
          <w:rFonts w:ascii="Arial" w:eastAsia="Arial" w:hAnsi="Arial" w:cs="Arial"/>
          <w:b/>
          <w:color w:val="000000"/>
          <w:sz w:val="28"/>
          <w:szCs w:val="28"/>
        </w:rPr>
        <w:t xml:space="preserve"> </w:t>
      </w:r>
      <w:r>
        <w:rPr>
          <w:rFonts w:ascii="Arial" w:eastAsia="Arial" w:hAnsi="Arial" w:cs="Arial"/>
          <w:b/>
          <w:color w:val="000000"/>
          <w:sz w:val="28"/>
          <w:szCs w:val="28"/>
        </w:rPr>
        <w:br/>
      </w:r>
      <w:r>
        <w:rPr>
          <w:noProof/>
        </w:rPr>
        <w:drawing>
          <wp:anchor distT="0" distB="0" distL="114300" distR="114300" simplePos="0" relativeHeight="251659264" behindDoc="0" locked="0" layoutInCell="1" hidden="0" allowOverlap="1" wp14:anchorId="15A31556" wp14:editId="07777777">
            <wp:simplePos x="0" y="0"/>
            <wp:positionH relativeFrom="column">
              <wp:posOffset>89537</wp:posOffset>
            </wp:positionH>
            <wp:positionV relativeFrom="paragraph">
              <wp:posOffset>67310</wp:posOffset>
            </wp:positionV>
            <wp:extent cx="609600" cy="59690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09600" cy="596900"/>
                    </a:xfrm>
                    <a:prstGeom prst="rect">
                      <a:avLst/>
                    </a:prstGeom>
                    <a:ln/>
                  </pic:spPr>
                </pic:pic>
              </a:graphicData>
            </a:graphic>
          </wp:anchor>
        </w:drawing>
      </w:r>
    </w:p>
    <w:p w14:paraId="7ACF000F" w14:textId="77777777" w:rsidR="00511EE9" w:rsidRDefault="00AB7275">
      <w:pPr>
        <w:pBdr>
          <w:top w:val="nil"/>
          <w:left w:val="nil"/>
          <w:bottom w:val="nil"/>
          <w:right w:val="nil"/>
          <w:between w:val="nil"/>
        </w:pBdr>
        <w:tabs>
          <w:tab w:val="center" w:pos="5040"/>
        </w:tabs>
        <w:jc w:val="center"/>
        <w:rPr>
          <w:rFonts w:ascii="Arial" w:eastAsia="Arial" w:hAnsi="Arial" w:cs="Arial"/>
          <w:b/>
          <w:color w:val="000000"/>
          <w:sz w:val="28"/>
          <w:szCs w:val="28"/>
        </w:rPr>
      </w:pPr>
      <w:r>
        <w:rPr>
          <w:rFonts w:ascii="Arial" w:eastAsia="Arial" w:hAnsi="Arial" w:cs="Arial"/>
          <w:b/>
          <w:color w:val="000000"/>
          <w:sz w:val="28"/>
          <w:szCs w:val="28"/>
        </w:rPr>
        <w:t>FY 2024-25 PROGRAM STATUS REPORT</w:t>
      </w:r>
    </w:p>
    <w:p w14:paraId="672A6659" w14:textId="77777777" w:rsidR="00511EE9" w:rsidRDefault="00511EE9">
      <w:pPr>
        <w:spacing w:line="19" w:lineRule="auto"/>
        <w:jc w:val="center"/>
        <w:rPr>
          <w:rFonts w:ascii="Arial" w:eastAsia="Arial" w:hAnsi="Arial" w:cs="Arial"/>
          <w:sz w:val="22"/>
          <w:szCs w:val="22"/>
        </w:rPr>
      </w:pPr>
    </w:p>
    <w:p w14:paraId="0A37501D" w14:textId="77777777" w:rsidR="00511EE9" w:rsidRDefault="00511EE9">
      <w:pPr>
        <w:spacing w:line="19" w:lineRule="auto"/>
        <w:jc w:val="center"/>
        <w:rPr>
          <w:rFonts w:ascii="Arial" w:eastAsia="Arial" w:hAnsi="Arial" w:cs="Arial"/>
          <w:sz w:val="22"/>
          <w:szCs w:val="22"/>
        </w:rPr>
      </w:pPr>
    </w:p>
    <w:p w14:paraId="5DAB6C7B" w14:textId="77777777" w:rsidR="00511EE9" w:rsidRDefault="00511EE9">
      <w:pPr>
        <w:spacing w:line="19" w:lineRule="auto"/>
        <w:jc w:val="center"/>
        <w:rPr>
          <w:rFonts w:ascii="Arial" w:eastAsia="Arial" w:hAnsi="Arial" w:cs="Arial"/>
          <w:sz w:val="22"/>
          <w:szCs w:val="22"/>
        </w:rPr>
      </w:pPr>
    </w:p>
    <w:p w14:paraId="02EB378F" w14:textId="77777777" w:rsidR="00511EE9" w:rsidRDefault="00511EE9">
      <w:pPr>
        <w:spacing w:line="19" w:lineRule="auto"/>
        <w:jc w:val="center"/>
        <w:rPr>
          <w:rFonts w:ascii="Arial" w:eastAsia="Arial" w:hAnsi="Arial" w:cs="Arial"/>
          <w:sz w:val="22"/>
          <w:szCs w:val="22"/>
        </w:rPr>
      </w:pPr>
    </w:p>
    <w:p w14:paraId="6A05A809" w14:textId="77777777" w:rsidR="00511EE9" w:rsidRDefault="00511EE9">
      <w:pPr>
        <w:spacing w:line="19" w:lineRule="auto"/>
        <w:jc w:val="center"/>
        <w:rPr>
          <w:rFonts w:ascii="Arial" w:eastAsia="Arial" w:hAnsi="Arial" w:cs="Arial"/>
          <w:sz w:val="22"/>
          <w:szCs w:val="22"/>
        </w:rPr>
      </w:pPr>
    </w:p>
    <w:p w14:paraId="5A39BBE3" w14:textId="77777777" w:rsidR="00511EE9" w:rsidRDefault="00511EE9">
      <w:pPr>
        <w:spacing w:line="19" w:lineRule="auto"/>
        <w:jc w:val="center"/>
        <w:rPr>
          <w:rFonts w:ascii="Arial" w:eastAsia="Arial" w:hAnsi="Arial" w:cs="Arial"/>
          <w:sz w:val="22"/>
          <w:szCs w:val="22"/>
        </w:rPr>
      </w:pPr>
    </w:p>
    <w:p w14:paraId="6C24F43B" w14:textId="77777777" w:rsidR="00511EE9" w:rsidRDefault="00AB7275">
      <w:pPr>
        <w:spacing w:line="19" w:lineRule="auto"/>
        <w:jc w:val="center"/>
        <w:rPr>
          <w:rFonts w:ascii="Arial" w:eastAsia="Arial" w:hAnsi="Arial" w:cs="Arial"/>
          <w:sz w:val="22"/>
          <w:szCs w:val="22"/>
        </w:rPr>
      </w:pPr>
      <w:r>
        <w:rPr>
          <w:noProof/>
        </w:rPr>
        <mc:AlternateContent>
          <mc:Choice Requires="wps">
            <w:drawing>
              <wp:anchor distT="0" distB="0" distL="0" distR="0" simplePos="0" relativeHeight="251660288" behindDoc="1" locked="0" layoutInCell="1" hidden="0" allowOverlap="1" wp14:anchorId="759E80AD" wp14:editId="07777777">
                <wp:simplePos x="0" y="0"/>
                <wp:positionH relativeFrom="column">
                  <wp:posOffset>0</wp:posOffset>
                </wp:positionH>
                <wp:positionV relativeFrom="paragraph">
                  <wp:posOffset>12700</wp:posOffset>
                </wp:positionV>
                <wp:extent cx="12065" cy="12700"/>
                <wp:effectExtent l="0" t="0" r="0" b="0"/>
                <wp:wrapNone/>
                <wp:docPr id="9" name="Rectangle 9"/>
                <wp:cNvGraphicFramePr/>
                <a:graphic xmlns:a="http://schemas.openxmlformats.org/drawingml/2006/main">
                  <a:graphicData uri="http://schemas.microsoft.com/office/word/2010/wordprocessingShape">
                    <wps:wsp>
                      <wps:cNvSpPr/>
                      <wps:spPr>
                        <a:xfrm>
                          <a:off x="2145600" y="3773968"/>
                          <a:ext cx="6400800" cy="12065"/>
                        </a:xfrm>
                        <a:prstGeom prst="rect">
                          <a:avLst/>
                        </a:prstGeom>
                        <a:solidFill>
                          <a:srgbClr val="000000"/>
                        </a:solidFill>
                        <a:ln>
                          <a:noFill/>
                        </a:ln>
                      </wps:spPr>
                      <wps:txbx>
                        <w:txbxContent>
                          <w:p w14:paraId="41C8F396" w14:textId="77777777" w:rsidR="00511EE9" w:rsidRDefault="00511EE9">
                            <w:pPr>
                              <w:textDirection w:val="btLr"/>
                            </w:pPr>
                          </w:p>
                        </w:txbxContent>
                      </wps:txbx>
                      <wps:bodyPr spcFirstLastPara="1" wrap="square" lIns="91425" tIns="91425" rIns="91425" bIns="91425" anchor="ctr" anchorCtr="0">
                        <a:noAutofit/>
                      </wps:bodyPr>
                    </wps:wsp>
                  </a:graphicData>
                </a:graphic>
              </wp:anchor>
            </w:drawing>
          </mc:Choice>
          <mc:Fallback>
            <w:pict>
              <v:rect w14:anchorId="759E80AD" id="Rectangle 9" o:spid="_x0000_s1026" style="position:absolute;left:0;text-align:left;margin-left:0;margin-top:1pt;width:.95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" fillcolor="black" stroked="f">
                <v:textbox inset="2.53958mm,2.53958mm,2.53958mm,2.53958mm">
                  <w:txbxContent>
                    <w:p w14:paraId="41C8F396" w14:textId="77777777" w:rsidR="00511EE9" w:rsidRDefault="00511EE9">
                      <w:pPr>
                        <w:textDirection w:val="btLr"/>
                      </w:pPr>
                    </w:p>
                  </w:txbxContent>
                </v:textbox>
              </v:rect>
            </w:pict>
          </mc:Fallback>
        </mc:AlternateContent>
      </w:r>
    </w:p>
    <w:p w14:paraId="72A3D3EC" w14:textId="77777777" w:rsidR="00511EE9" w:rsidRDefault="00511EE9">
      <w:pPr>
        <w:rPr>
          <w:rFonts w:ascii="Arial" w:eastAsia="Arial" w:hAnsi="Arial" w:cs="Arial"/>
          <w:sz w:val="21"/>
          <w:szCs w:val="21"/>
        </w:rPr>
      </w:pPr>
    </w:p>
    <w:p w14:paraId="0D0B940D" w14:textId="77777777" w:rsidR="00511EE9" w:rsidRDefault="00511EE9">
      <w:pPr>
        <w:tabs>
          <w:tab w:val="left" w:pos="-1440"/>
        </w:tabs>
        <w:ind w:left="2160" w:hanging="2160"/>
        <w:jc w:val="center"/>
        <w:rPr>
          <w:rFonts w:ascii="Arial" w:eastAsia="Arial" w:hAnsi="Arial" w:cs="Arial"/>
          <w:sz w:val="22"/>
          <w:szCs w:val="22"/>
        </w:rPr>
      </w:pPr>
    </w:p>
    <w:p w14:paraId="710B977D" w14:textId="77777777" w:rsidR="00511EE9" w:rsidRDefault="00AB7275" w:rsidP="29FA9F80">
      <w:pPr>
        <w:rPr>
          <w:rFonts w:ascii="Arial" w:eastAsia="Arial" w:hAnsi="Arial" w:cs="Arial"/>
          <w:sz w:val="22"/>
          <w:szCs w:val="22"/>
          <w:u w:val="single"/>
          <w:lang w:val="en-US"/>
        </w:rPr>
      </w:pPr>
      <w:r w:rsidRPr="29FA9F80">
        <w:rPr>
          <w:rFonts w:ascii="Arial" w:eastAsia="Arial" w:hAnsi="Arial" w:cs="Arial"/>
          <w:sz w:val="22"/>
          <w:szCs w:val="22"/>
          <w:lang w:val="en-US"/>
        </w:rPr>
        <w:t>Agency:</w:t>
      </w:r>
      <w:r>
        <w:tab/>
      </w:r>
      <w:r>
        <w:tab/>
      </w:r>
      <w:r>
        <w:tab/>
      </w:r>
      <w:r w:rsidRPr="29FA9F80">
        <w:rPr>
          <w:rFonts w:ascii="Arial" w:eastAsia="Arial" w:hAnsi="Arial" w:cs="Arial"/>
          <w:sz w:val="22"/>
          <w:szCs w:val="22"/>
          <w:u w:val="single"/>
          <w:lang w:val="en-US"/>
        </w:rPr>
        <w:t>GROWING PLACE</w:t>
      </w:r>
      <w:r>
        <w:tab/>
      </w:r>
      <w:r>
        <w:tab/>
      </w:r>
    </w:p>
    <w:p w14:paraId="0E27B00A" w14:textId="77777777" w:rsidR="00511EE9" w:rsidRDefault="00511EE9">
      <w:pPr>
        <w:tabs>
          <w:tab w:val="left" w:pos="-1440"/>
        </w:tabs>
        <w:ind w:left="2160" w:hanging="2160"/>
        <w:jc w:val="center"/>
        <w:rPr>
          <w:rFonts w:ascii="Arial" w:eastAsia="Arial" w:hAnsi="Arial" w:cs="Arial"/>
          <w:sz w:val="22"/>
          <w:szCs w:val="22"/>
        </w:rPr>
      </w:pPr>
    </w:p>
    <w:p w14:paraId="5B0E4847" w14:textId="77777777" w:rsidR="00511EE9" w:rsidRDefault="00AB7275" w:rsidP="29FA9F80">
      <w:pPr>
        <w:ind w:left="2160" w:hanging="2160"/>
        <w:rPr>
          <w:rFonts w:ascii="Arial" w:eastAsia="Arial" w:hAnsi="Arial" w:cs="Arial"/>
          <w:sz w:val="22"/>
          <w:szCs w:val="22"/>
          <w:u w:val="single"/>
          <w:lang w:val="en-US"/>
        </w:rPr>
      </w:pPr>
      <w:r w:rsidRPr="29FA9F80">
        <w:rPr>
          <w:rFonts w:ascii="Arial" w:eastAsia="Arial" w:hAnsi="Arial" w:cs="Arial"/>
          <w:sz w:val="22"/>
          <w:szCs w:val="22"/>
          <w:lang w:val="en-US"/>
        </w:rPr>
        <w:t>Program</w:t>
      </w:r>
      <w:proofErr w:type="gramStart"/>
      <w:r w:rsidRPr="29FA9F80">
        <w:rPr>
          <w:rFonts w:ascii="Arial" w:eastAsia="Arial" w:hAnsi="Arial" w:cs="Arial"/>
          <w:sz w:val="22"/>
          <w:szCs w:val="22"/>
          <w:lang w:val="en-US"/>
        </w:rPr>
        <w:t>:</w:t>
      </w:r>
      <w:r>
        <w:tab/>
      </w:r>
      <w:r>
        <w:tab/>
      </w:r>
      <w:r w:rsidRPr="29FA9F80">
        <w:rPr>
          <w:rFonts w:ascii="Arial" w:eastAsia="Arial" w:hAnsi="Arial" w:cs="Arial"/>
          <w:sz w:val="22"/>
          <w:szCs w:val="22"/>
          <w:u w:val="single"/>
          <w:lang w:val="en-US"/>
        </w:rPr>
        <w:t>MARINE</w:t>
      </w:r>
      <w:proofErr w:type="gramEnd"/>
      <w:r w:rsidRPr="29FA9F80">
        <w:rPr>
          <w:rFonts w:ascii="Arial" w:eastAsia="Arial" w:hAnsi="Arial" w:cs="Arial"/>
          <w:sz w:val="22"/>
          <w:szCs w:val="22"/>
          <w:u w:val="single"/>
          <w:lang w:val="en-US"/>
        </w:rPr>
        <w:t xml:space="preserve"> PARK</w:t>
      </w:r>
      <w:r>
        <w:tab/>
      </w:r>
      <w:r>
        <w:tab/>
      </w:r>
    </w:p>
    <w:p w14:paraId="60061E4C" w14:textId="77777777" w:rsidR="00511EE9" w:rsidRDefault="00511EE9">
      <w:pPr>
        <w:pStyle w:val="Heading6"/>
        <w:jc w:val="center"/>
        <w:rPr>
          <w:sz w:val="24"/>
          <w:szCs w:val="24"/>
          <w:u w:val="none"/>
        </w:rPr>
      </w:pPr>
    </w:p>
    <w:p w14:paraId="0AADE2F0" w14:textId="77777777" w:rsidR="00511EE9" w:rsidRDefault="00AB7275">
      <w:pPr>
        <w:pStyle w:val="Heading6"/>
        <w:ind w:firstLine="720"/>
        <w:jc w:val="center"/>
        <w:rPr>
          <w:sz w:val="24"/>
          <w:szCs w:val="24"/>
          <w:u w:val="none"/>
        </w:rPr>
      </w:pPr>
      <w:r>
        <w:rPr>
          <w:sz w:val="24"/>
          <w:szCs w:val="24"/>
          <w:u w:val="none"/>
        </w:rPr>
        <w:t>FY 2024-25 SUBMISSION CALENDAR</w:t>
      </w:r>
      <w:r>
        <w:t xml:space="preserve"> </w:t>
      </w:r>
      <w:r>
        <w:rPr>
          <w:sz w:val="24"/>
          <w:szCs w:val="24"/>
          <w:u w:val="none"/>
        </w:rPr>
        <w:t xml:space="preserve"> </w:t>
      </w:r>
    </w:p>
    <w:p w14:paraId="44EAFD9C" w14:textId="77777777" w:rsidR="00511EE9" w:rsidRDefault="00511EE9"/>
    <w:p w14:paraId="4B94D5A5" w14:textId="77777777" w:rsidR="00511EE9" w:rsidRDefault="00511EE9"/>
    <w:tbl>
      <w:tblPr>
        <w:tblStyle w:val="a1"/>
        <w:tblpPr w:leftFromText="180" w:rightFromText="180" w:vertAnchor="text" w:tblpX="510"/>
        <w:tblW w:w="1003" w:type="dxa"/>
        <w:tblLayout w:type="fixed"/>
        <w:tblLook w:val="0400" w:firstRow="0" w:lastRow="0" w:firstColumn="0" w:lastColumn="0" w:noHBand="0" w:noVBand="1"/>
      </w:tblPr>
      <w:tblGrid>
        <w:gridCol w:w="1003"/>
      </w:tblGrid>
      <w:tr w:rsidR="00511EE9" w14:paraId="438ED3BE" w14:textId="77777777">
        <w:trPr>
          <w:trHeight w:val="350"/>
        </w:trPr>
        <w:tc>
          <w:tcPr>
            <w:tcW w:w="1003"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4823FDA5" w14:textId="77777777" w:rsidR="00511EE9" w:rsidRDefault="00AB7275">
            <w:pPr>
              <w:widowControl/>
              <w:jc w:val="center"/>
              <w:rPr>
                <w:rFonts w:ascii="Calibri" w:eastAsia="Calibri" w:hAnsi="Calibri" w:cs="Calibri"/>
                <w:b/>
                <w:color w:val="FFFFFF"/>
                <w:sz w:val="22"/>
                <w:szCs w:val="22"/>
              </w:rPr>
            </w:pPr>
            <w:r>
              <w:rPr>
                <w:rFonts w:ascii="Calibri" w:eastAsia="Calibri" w:hAnsi="Calibri" w:cs="Calibri"/>
                <w:b/>
                <w:color w:val="FFFFFF"/>
                <w:sz w:val="24"/>
                <w:szCs w:val="24"/>
              </w:rPr>
              <w:t>SELECT</w:t>
            </w:r>
          </w:p>
        </w:tc>
      </w:tr>
      <w:tr w:rsidR="00511EE9" w14:paraId="3DEEC669" w14:textId="77777777">
        <w:trPr>
          <w:trHeight w:val="710"/>
        </w:trPr>
        <w:tc>
          <w:tcPr>
            <w:tcW w:w="1003" w:type="dxa"/>
            <w:tcBorders>
              <w:top w:val="single" w:sz="4" w:space="0" w:color="000000"/>
              <w:left w:val="single" w:sz="4" w:space="0" w:color="000000"/>
              <w:bottom w:val="single" w:sz="4" w:space="0" w:color="000000"/>
              <w:right w:val="single" w:sz="4" w:space="0" w:color="000000"/>
            </w:tcBorders>
            <w:vAlign w:val="center"/>
          </w:tcPr>
          <w:p w14:paraId="3656B9AB" w14:textId="77777777" w:rsidR="00511EE9" w:rsidRDefault="00511EE9">
            <w:pPr>
              <w:widowControl/>
              <w:jc w:val="center"/>
              <w:rPr>
                <w:rFonts w:ascii="Calibri" w:eastAsia="Calibri" w:hAnsi="Calibri" w:cs="Calibri"/>
                <w:sz w:val="22"/>
                <w:szCs w:val="22"/>
              </w:rPr>
            </w:pPr>
          </w:p>
        </w:tc>
      </w:tr>
      <w:tr w:rsidR="00511EE9" w14:paraId="33096EF0" w14:textId="77777777">
        <w:trPr>
          <w:trHeight w:val="710"/>
        </w:trPr>
        <w:tc>
          <w:tcPr>
            <w:tcW w:w="1003" w:type="dxa"/>
            <w:tcBorders>
              <w:top w:val="single" w:sz="4" w:space="0" w:color="000000"/>
              <w:left w:val="single" w:sz="4" w:space="0" w:color="000000"/>
              <w:bottom w:val="single" w:sz="4" w:space="0" w:color="000000"/>
              <w:right w:val="single" w:sz="4" w:space="0" w:color="000000"/>
            </w:tcBorders>
            <w:vAlign w:val="center"/>
          </w:tcPr>
          <w:p w14:paraId="7E0CB7FE"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X</w:t>
            </w:r>
          </w:p>
        </w:tc>
      </w:tr>
    </w:tbl>
    <w:p w14:paraId="45FB0818" w14:textId="77777777" w:rsidR="00511EE9" w:rsidRDefault="00511EE9">
      <w:pPr>
        <w:pStyle w:val="Heading6"/>
        <w:ind w:firstLine="720"/>
        <w:jc w:val="center"/>
      </w:pPr>
      <w:bookmarkStart w:id="0" w:name="_heading=h.kouvc5obus5j" w:colFirst="0" w:colLast="0"/>
      <w:bookmarkEnd w:id="0"/>
    </w:p>
    <w:sdt>
      <w:sdtPr>
        <w:tag w:val="goog_rdk_0"/>
        <w:id w:val="816989438"/>
        <w:lock w:val="contentLocked"/>
      </w:sdtPr>
      <w:sdtEndPr/>
      <w:sdtContent>
        <w:tbl>
          <w:tblPr>
            <w:tblStyle w:val="a2"/>
            <w:tblpPr w:leftFromText="180" w:rightFromText="180" w:topFromText="180" w:bottomFromText="180" w:vertAnchor="text" w:tblpX="1725"/>
            <w:tblW w:w="8048" w:type="dxa"/>
            <w:tblLayout w:type="fixed"/>
            <w:tblLook w:val="0400" w:firstRow="0" w:lastRow="0" w:firstColumn="0" w:lastColumn="0" w:noHBand="0" w:noVBand="1"/>
          </w:tblPr>
          <w:tblGrid>
            <w:gridCol w:w="2608"/>
            <w:gridCol w:w="2547"/>
            <w:gridCol w:w="2893"/>
          </w:tblGrid>
          <w:tr w:rsidR="00511EE9" w14:paraId="36CBB567" w14:textId="77777777">
            <w:trPr>
              <w:trHeight w:val="357"/>
            </w:trPr>
            <w:tc>
              <w:tcPr>
                <w:tcW w:w="2608" w:type="dxa"/>
                <w:tcBorders>
                  <w:top w:val="single" w:sz="4" w:space="0" w:color="000000"/>
                  <w:left w:val="single" w:sz="4" w:space="0" w:color="000000"/>
                  <w:bottom w:val="single" w:sz="4" w:space="0" w:color="000000"/>
                </w:tcBorders>
                <w:shd w:val="clear" w:color="auto" w:fill="000000"/>
                <w:vAlign w:val="bottom"/>
              </w:tcPr>
              <w:p w14:paraId="275E8F23" w14:textId="77777777" w:rsidR="00511EE9" w:rsidRDefault="00AB7275">
                <w:pPr>
                  <w:widowControl/>
                  <w:jc w:val="center"/>
                  <w:rPr>
                    <w:rFonts w:ascii="Calibri" w:eastAsia="Calibri" w:hAnsi="Calibri" w:cs="Calibri"/>
                    <w:b/>
                    <w:color w:val="FFFFFF"/>
                    <w:sz w:val="24"/>
                    <w:szCs w:val="24"/>
                  </w:rPr>
                </w:pPr>
                <w:r>
                  <w:rPr>
                    <w:rFonts w:ascii="Calibri" w:eastAsia="Calibri" w:hAnsi="Calibri" w:cs="Calibri"/>
                    <w:b/>
                    <w:color w:val="FFFFFF"/>
                    <w:sz w:val="24"/>
                    <w:szCs w:val="24"/>
                  </w:rPr>
                  <w:t>REPORTS</w:t>
                </w:r>
              </w:p>
            </w:tc>
            <w:tc>
              <w:tcPr>
                <w:tcW w:w="2547" w:type="dxa"/>
                <w:tcBorders>
                  <w:top w:val="single" w:sz="4" w:space="0" w:color="000000"/>
                  <w:bottom w:val="single" w:sz="4" w:space="0" w:color="000000"/>
                </w:tcBorders>
                <w:shd w:val="clear" w:color="auto" w:fill="000000"/>
                <w:vAlign w:val="bottom"/>
              </w:tcPr>
              <w:p w14:paraId="17BC0DA6" w14:textId="77777777" w:rsidR="00511EE9" w:rsidRDefault="00AB7275">
                <w:pPr>
                  <w:widowControl/>
                  <w:jc w:val="center"/>
                  <w:rPr>
                    <w:rFonts w:ascii="Calibri" w:eastAsia="Calibri" w:hAnsi="Calibri" w:cs="Calibri"/>
                    <w:b/>
                    <w:color w:val="FFFFFF"/>
                    <w:sz w:val="24"/>
                    <w:szCs w:val="24"/>
                  </w:rPr>
                </w:pPr>
                <w:r>
                  <w:rPr>
                    <w:rFonts w:ascii="Calibri" w:eastAsia="Calibri" w:hAnsi="Calibri" w:cs="Calibri"/>
                    <w:b/>
                    <w:color w:val="FFFFFF"/>
                    <w:sz w:val="24"/>
                    <w:szCs w:val="24"/>
                  </w:rPr>
                  <w:t>REPORT PERIOD</w:t>
                </w:r>
              </w:p>
            </w:tc>
            <w:tc>
              <w:tcPr>
                <w:tcW w:w="2893" w:type="dxa"/>
                <w:tcBorders>
                  <w:top w:val="single" w:sz="4" w:space="0" w:color="000000"/>
                  <w:bottom w:val="single" w:sz="4" w:space="0" w:color="000000"/>
                  <w:right w:val="single" w:sz="4" w:space="0" w:color="000000"/>
                </w:tcBorders>
                <w:shd w:val="clear" w:color="auto" w:fill="000000"/>
                <w:vAlign w:val="bottom"/>
              </w:tcPr>
              <w:p w14:paraId="1653438F" w14:textId="77777777" w:rsidR="00511EE9" w:rsidRDefault="00AB7275">
                <w:pPr>
                  <w:widowControl/>
                  <w:jc w:val="center"/>
                  <w:rPr>
                    <w:rFonts w:ascii="Calibri" w:eastAsia="Calibri" w:hAnsi="Calibri" w:cs="Calibri"/>
                    <w:b/>
                    <w:color w:val="FFFFFF"/>
                    <w:sz w:val="24"/>
                    <w:szCs w:val="24"/>
                  </w:rPr>
                </w:pPr>
                <w:r>
                  <w:rPr>
                    <w:rFonts w:ascii="Calibri" w:eastAsia="Calibri" w:hAnsi="Calibri" w:cs="Calibri"/>
                    <w:b/>
                    <w:color w:val="FFFFFF"/>
                    <w:sz w:val="24"/>
                    <w:szCs w:val="24"/>
                  </w:rPr>
                  <w:t>REPORT DEADLINE</w:t>
                </w:r>
              </w:p>
            </w:tc>
          </w:tr>
          <w:tr w:rsidR="00511EE9" w14:paraId="48F9C5A1" w14:textId="77777777">
            <w:trPr>
              <w:trHeight w:val="340"/>
            </w:trPr>
            <w:tc>
              <w:tcPr>
                <w:tcW w:w="2608" w:type="dxa"/>
                <w:tcBorders>
                  <w:top w:val="single" w:sz="4" w:space="0" w:color="000000"/>
                  <w:left w:val="single" w:sz="4" w:space="0" w:color="000000"/>
                  <w:right w:val="single" w:sz="4" w:space="0" w:color="000000"/>
                </w:tcBorders>
                <w:shd w:val="clear" w:color="auto" w:fill="FFFFFF"/>
                <w:vAlign w:val="bottom"/>
              </w:tcPr>
              <w:p w14:paraId="07403C3C"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 xml:space="preserve">Mid-Year Program and </w:t>
                </w:r>
              </w:p>
            </w:tc>
            <w:tc>
              <w:tcPr>
                <w:tcW w:w="2547" w:type="dxa"/>
                <w:vMerge w:val="restart"/>
                <w:tcBorders>
                  <w:top w:val="single" w:sz="4" w:space="0" w:color="000000"/>
                  <w:left w:val="single" w:sz="4" w:space="0" w:color="000000"/>
                  <w:bottom w:val="single" w:sz="4" w:space="0" w:color="000000"/>
                  <w:right w:val="single" w:sz="4" w:space="0" w:color="000000"/>
                </w:tcBorders>
                <w:vAlign w:val="center"/>
              </w:tcPr>
              <w:p w14:paraId="6EC5E0BB"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7/1/2024 - 12/31/2024</w:t>
                </w:r>
              </w:p>
            </w:tc>
            <w:tc>
              <w:tcPr>
                <w:tcW w:w="2893" w:type="dxa"/>
                <w:vMerge w:val="restart"/>
                <w:tcBorders>
                  <w:top w:val="single" w:sz="4" w:space="0" w:color="000000"/>
                  <w:left w:val="single" w:sz="4" w:space="0" w:color="000000"/>
                  <w:bottom w:val="single" w:sz="4" w:space="0" w:color="000000"/>
                  <w:right w:val="single" w:sz="4" w:space="0" w:color="000000"/>
                </w:tcBorders>
                <w:vAlign w:val="center"/>
              </w:tcPr>
              <w:p w14:paraId="7BDFFC63"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Monday, February 3, 2024</w:t>
                </w:r>
              </w:p>
            </w:tc>
          </w:tr>
          <w:tr w:rsidR="00511EE9" w14:paraId="623A951F" w14:textId="77777777">
            <w:trPr>
              <w:trHeight w:val="340"/>
            </w:trPr>
            <w:tc>
              <w:tcPr>
                <w:tcW w:w="2608" w:type="dxa"/>
                <w:tcBorders>
                  <w:left w:val="single" w:sz="4" w:space="0" w:color="000000"/>
                  <w:bottom w:val="single" w:sz="4" w:space="0" w:color="000000"/>
                  <w:right w:val="single" w:sz="4" w:space="0" w:color="000000"/>
                </w:tcBorders>
                <w:shd w:val="clear" w:color="auto" w:fill="FFFFFF"/>
                <w:vAlign w:val="bottom"/>
              </w:tcPr>
              <w:p w14:paraId="0983FE84"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Fiscal Status Reports</w:t>
                </w:r>
              </w:p>
            </w:tc>
            <w:tc>
              <w:tcPr>
                <w:tcW w:w="2547" w:type="dxa"/>
                <w:vMerge/>
                <w:tcBorders>
                  <w:top w:val="single" w:sz="4" w:space="0" w:color="000000"/>
                  <w:left w:val="single" w:sz="4" w:space="0" w:color="000000"/>
                  <w:bottom w:val="single" w:sz="4" w:space="0" w:color="000000"/>
                  <w:right w:val="single" w:sz="4" w:space="0" w:color="000000"/>
                </w:tcBorders>
                <w:vAlign w:val="center"/>
              </w:tcPr>
              <w:p w14:paraId="049F31CB" w14:textId="77777777" w:rsidR="00511EE9" w:rsidRDefault="00511EE9">
                <w:pPr>
                  <w:pBdr>
                    <w:top w:val="nil"/>
                    <w:left w:val="nil"/>
                    <w:bottom w:val="nil"/>
                    <w:right w:val="nil"/>
                    <w:between w:val="nil"/>
                  </w:pBdr>
                  <w:spacing w:line="276" w:lineRule="auto"/>
                  <w:rPr>
                    <w:rFonts w:ascii="Calibri" w:eastAsia="Calibri" w:hAnsi="Calibri" w:cs="Calibri"/>
                    <w:sz w:val="22"/>
                    <w:szCs w:val="22"/>
                  </w:rPr>
                </w:pPr>
              </w:p>
            </w:tc>
            <w:tc>
              <w:tcPr>
                <w:tcW w:w="2893" w:type="dxa"/>
                <w:vMerge/>
                <w:tcBorders>
                  <w:top w:val="single" w:sz="4" w:space="0" w:color="000000"/>
                  <w:left w:val="single" w:sz="4" w:space="0" w:color="000000"/>
                  <w:bottom w:val="single" w:sz="4" w:space="0" w:color="000000"/>
                  <w:right w:val="single" w:sz="4" w:space="0" w:color="000000"/>
                </w:tcBorders>
                <w:vAlign w:val="center"/>
              </w:tcPr>
              <w:p w14:paraId="53128261" w14:textId="77777777" w:rsidR="00511EE9" w:rsidRDefault="00511EE9">
                <w:pPr>
                  <w:pBdr>
                    <w:top w:val="nil"/>
                    <w:left w:val="nil"/>
                    <w:bottom w:val="nil"/>
                    <w:right w:val="nil"/>
                    <w:between w:val="nil"/>
                  </w:pBdr>
                  <w:spacing w:line="276" w:lineRule="auto"/>
                  <w:rPr>
                    <w:rFonts w:ascii="Calibri" w:eastAsia="Calibri" w:hAnsi="Calibri" w:cs="Calibri"/>
                    <w:sz w:val="22"/>
                    <w:szCs w:val="22"/>
                  </w:rPr>
                </w:pPr>
              </w:p>
            </w:tc>
          </w:tr>
          <w:tr w:rsidR="00511EE9" w14:paraId="5F743B3E" w14:textId="77777777">
            <w:trPr>
              <w:trHeight w:val="340"/>
            </w:trPr>
            <w:tc>
              <w:tcPr>
                <w:tcW w:w="2608" w:type="dxa"/>
                <w:tcBorders>
                  <w:top w:val="single" w:sz="4" w:space="0" w:color="000000"/>
                  <w:left w:val="single" w:sz="4" w:space="0" w:color="000000"/>
                  <w:right w:val="single" w:sz="4" w:space="0" w:color="000000"/>
                </w:tcBorders>
                <w:shd w:val="clear" w:color="auto" w:fill="FFFFFF"/>
                <w:vAlign w:val="bottom"/>
              </w:tcPr>
              <w:p w14:paraId="1C5123A5"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 xml:space="preserve">Year-End Program and </w:t>
                </w:r>
              </w:p>
            </w:tc>
            <w:tc>
              <w:tcPr>
                <w:tcW w:w="2547" w:type="dxa"/>
                <w:vMerge w:val="restart"/>
                <w:tcBorders>
                  <w:top w:val="single" w:sz="4" w:space="0" w:color="000000"/>
                  <w:left w:val="single" w:sz="4" w:space="0" w:color="000000"/>
                  <w:bottom w:val="single" w:sz="4" w:space="0" w:color="000000"/>
                  <w:right w:val="single" w:sz="4" w:space="0" w:color="000000"/>
                </w:tcBorders>
                <w:vAlign w:val="center"/>
              </w:tcPr>
              <w:p w14:paraId="267767CC"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7/1/2024 - 6/30/2025</w:t>
                </w:r>
              </w:p>
            </w:tc>
            <w:tc>
              <w:tcPr>
                <w:tcW w:w="2893" w:type="dxa"/>
                <w:vMerge w:val="restart"/>
                <w:tcBorders>
                  <w:top w:val="single" w:sz="4" w:space="0" w:color="000000"/>
                  <w:left w:val="single" w:sz="4" w:space="0" w:color="000000"/>
                  <w:bottom w:val="single" w:sz="4" w:space="0" w:color="000000"/>
                  <w:right w:val="single" w:sz="4" w:space="0" w:color="000000"/>
                </w:tcBorders>
                <w:vAlign w:val="center"/>
              </w:tcPr>
              <w:p w14:paraId="6380D4D8"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Monday, August 4, 2024</w:t>
                </w:r>
              </w:p>
            </w:tc>
          </w:tr>
          <w:tr w:rsidR="00511EE9" w14:paraId="3A0054D6" w14:textId="77777777">
            <w:trPr>
              <w:trHeight w:val="340"/>
            </w:trPr>
            <w:tc>
              <w:tcPr>
                <w:tcW w:w="2608" w:type="dxa"/>
                <w:tcBorders>
                  <w:left w:val="single" w:sz="4" w:space="0" w:color="000000"/>
                  <w:bottom w:val="single" w:sz="4" w:space="0" w:color="000000"/>
                  <w:right w:val="single" w:sz="4" w:space="0" w:color="000000"/>
                </w:tcBorders>
                <w:shd w:val="clear" w:color="auto" w:fill="FFFFFF"/>
                <w:vAlign w:val="bottom"/>
              </w:tcPr>
              <w:p w14:paraId="09985A18" w14:textId="77777777" w:rsidR="00511EE9" w:rsidRDefault="00AB7275">
                <w:pPr>
                  <w:widowControl/>
                  <w:jc w:val="center"/>
                  <w:rPr>
                    <w:rFonts w:ascii="Calibri" w:eastAsia="Calibri" w:hAnsi="Calibri" w:cs="Calibri"/>
                    <w:sz w:val="22"/>
                    <w:szCs w:val="22"/>
                  </w:rPr>
                </w:pPr>
                <w:r>
                  <w:rPr>
                    <w:rFonts w:ascii="Calibri" w:eastAsia="Calibri" w:hAnsi="Calibri" w:cs="Calibri"/>
                    <w:sz w:val="22"/>
                    <w:szCs w:val="22"/>
                  </w:rPr>
                  <w:t>Fiscal Status Reports</w:t>
                </w:r>
              </w:p>
            </w:tc>
            <w:tc>
              <w:tcPr>
                <w:tcW w:w="2547" w:type="dxa"/>
                <w:vMerge/>
                <w:tcBorders>
                  <w:top w:val="single" w:sz="4" w:space="0" w:color="000000"/>
                  <w:left w:val="single" w:sz="4" w:space="0" w:color="000000"/>
                  <w:bottom w:val="single" w:sz="4" w:space="0" w:color="000000"/>
                  <w:right w:val="single" w:sz="4" w:space="0" w:color="000000"/>
                </w:tcBorders>
                <w:vAlign w:val="center"/>
              </w:tcPr>
              <w:p w14:paraId="62486C05" w14:textId="77777777" w:rsidR="00511EE9" w:rsidRDefault="00511EE9">
                <w:pPr>
                  <w:pBdr>
                    <w:top w:val="nil"/>
                    <w:left w:val="nil"/>
                    <w:bottom w:val="nil"/>
                    <w:right w:val="nil"/>
                    <w:between w:val="nil"/>
                  </w:pBdr>
                  <w:spacing w:line="276" w:lineRule="auto"/>
                  <w:rPr>
                    <w:rFonts w:ascii="Calibri" w:eastAsia="Calibri" w:hAnsi="Calibri" w:cs="Calibri"/>
                    <w:sz w:val="22"/>
                    <w:szCs w:val="22"/>
                  </w:rPr>
                </w:pPr>
              </w:p>
            </w:tc>
            <w:tc>
              <w:tcPr>
                <w:tcW w:w="2893" w:type="dxa"/>
                <w:vMerge/>
                <w:tcBorders>
                  <w:top w:val="single" w:sz="4" w:space="0" w:color="000000"/>
                  <w:left w:val="single" w:sz="4" w:space="0" w:color="000000"/>
                  <w:bottom w:val="single" w:sz="4" w:space="0" w:color="000000"/>
                  <w:right w:val="single" w:sz="4" w:space="0" w:color="000000"/>
                </w:tcBorders>
                <w:vAlign w:val="center"/>
              </w:tcPr>
              <w:p w14:paraId="4101652C" w14:textId="77777777" w:rsidR="00511EE9" w:rsidRDefault="00511EE9">
                <w:pPr>
                  <w:pBdr>
                    <w:top w:val="nil"/>
                    <w:left w:val="nil"/>
                    <w:bottom w:val="nil"/>
                    <w:right w:val="nil"/>
                    <w:between w:val="nil"/>
                  </w:pBdr>
                  <w:spacing w:line="276" w:lineRule="auto"/>
                  <w:rPr>
                    <w:rFonts w:ascii="Calibri" w:eastAsia="Calibri" w:hAnsi="Calibri" w:cs="Calibri"/>
                    <w:sz w:val="22"/>
                    <w:szCs w:val="22"/>
                  </w:rPr>
                </w:pPr>
              </w:p>
            </w:tc>
          </w:tr>
        </w:tbl>
      </w:sdtContent>
    </w:sdt>
    <w:p w14:paraId="4B99056E" w14:textId="77777777" w:rsidR="00511EE9" w:rsidRDefault="00511EE9"/>
    <w:p w14:paraId="0562CB0E" w14:textId="39266305" w:rsidR="00511EE9" w:rsidRDefault="00511EE9" w:rsidP="29FA9F80">
      <w:pPr>
        <w:rPr>
          <w:rFonts w:ascii="Arial" w:eastAsia="Arial" w:hAnsi="Arial" w:cs="Arial"/>
          <w:b/>
          <w:bCs/>
          <w:sz w:val="22"/>
          <w:szCs w:val="22"/>
        </w:rPr>
      </w:pPr>
    </w:p>
    <w:p w14:paraId="67599FDB" w14:textId="77777777" w:rsidR="00511EE9" w:rsidRDefault="00AB7275">
      <w:pPr>
        <w:pBdr>
          <w:top w:val="nil"/>
          <w:left w:val="nil"/>
          <w:bottom w:val="nil"/>
          <w:right w:val="nil"/>
          <w:between w:val="nil"/>
        </w:pBdr>
        <w:ind w:left="432" w:hanging="432"/>
        <w:rPr>
          <w:rFonts w:ascii="Arial" w:eastAsia="Arial" w:hAnsi="Arial" w:cs="Arial"/>
          <w:b/>
          <w:color w:val="000000"/>
          <w:sz w:val="22"/>
          <w:szCs w:val="22"/>
        </w:rPr>
      </w:pPr>
      <w:r>
        <w:rPr>
          <w:rFonts w:ascii="Arial" w:eastAsia="Arial" w:hAnsi="Arial" w:cs="Arial"/>
          <w:b/>
          <w:color w:val="000000"/>
          <w:sz w:val="22"/>
          <w:szCs w:val="22"/>
        </w:rPr>
        <w:t>Instructions:</w:t>
      </w:r>
    </w:p>
    <w:p w14:paraId="34CE0A41"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777FEDA9" w14:textId="77777777" w:rsidR="00511EE9" w:rsidRDefault="00AB7275" w:rsidP="29FA9F80">
      <w:pPr>
        <w:numPr>
          <w:ilvl w:val="0"/>
          <w:numId w:val="10"/>
        </w:numPr>
        <w:pBdr>
          <w:top w:val="nil"/>
          <w:left w:val="nil"/>
          <w:bottom w:val="nil"/>
          <w:right w:val="nil"/>
          <w:between w:val="nil"/>
        </w:pBdr>
        <w:jc w:val="both"/>
        <w:rPr>
          <w:rFonts w:ascii="Arial" w:eastAsia="Arial" w:hAnsi="Arial" w:cs="Arial"/>
          <w:b/>
          <w:bCs/>
          <w:color w:val="000000"/>
          <w:sz w:val="22"/>
          <w:szCs w:val="22"/>
          <w:lang w:val="en-US"/>
        </w:rPr>
      </w:pPr>
      <w:r w:rsidRPr="29FA9F80">
        <w:rPr>
          <w:rFonts w:ascii="Arial" w:eastAsia="Arial" w:hAnsi="Arial" w:cs="Arial"/>
          <w:color w:val="000000" w:themeColor="text1"/>
          <w:sz w:val="22"/>
          <w:szCs w:val="22"/>
          <w:lang w:val="en-US"/>
        </w:rPr>
        <w:t xml:space="preserve">All reports submitted to the </w:t>
      </w:r>
      <w:proofErr w:type="gramStart"/>
      <w:r w:rsidRPr="29FA9F80">
        <w:rPr>
          <w:rFonts w:ascii="Arial" w:eastAsia="Arial" w:hAnsi="Arial" w:cs="Arial"/>
          <w:color w:val="000000" w:themeColor="text1"/>
          <w:sz w:val="22"/>
          <w:szCs w:val="22"/>
          <w:lang w:val="en-US"/>
        </w:rPr>
        <w:t>City</w:t>
      </w:r>
      <w:proofErr w:type="gramEnd"/>
      <w:r w:rsidRPr="29FA9F80">
        <w:rPr>
          <w:rFonts w:ascii="Arial" w:eastAsia="Arial" w:hAnsi="Arial" w:cs="Arial"/>
          <w:color w:val="000000" w:themeColor="text1"/>
          <w:sz w:val="22"/>
          <w:szCs w:val="22"/>
          <w:lang w:val="en-US"/>
        </w:rPr>
        <w:t xml:space="preserve"> are considered public record. Please note that staff will use the information provided in the mid-year and year-end reports to provide Council and the public with summary reports of agency performance highlighting key outcomes, successes, findings, and concerns.</w:t>
      </w:r>
    </w:p>
    <w:p w14:paraId="62EBF3C5" w14:textId="77777777" w:rsidR="00511EE9" w:rsidRDefault="00511EE9">
      <w:pPr>
        <w:pBdr>
          <w:top w:val="nil"/>
          <w:left w:val="nil"/>
          <w:bottom w:val="nil"/>
          <w:right w:val="nil"/>
          <w:between w:val="nil"/>
        </w:pBdr>
        <w:ind w:left="720"/>
        <w:rPr>
          <w:b/>
          <w:color w:val="000000"/>
          <w:sz w:val="22"/>
          <w:szCs w:val="22"/>
        </w:rPr>
      </w:pPr>
    </w:p>
    <w:p w14:paraId="3CBDC978" w14:textId="77777777" w:rsidR="00511EE9" w:rsidRDefault="00AB7275">
      <w:pPr>
        <w:numPr>
          <w:ilvl w:val="0"/>
          <w:numId w:val="10"/>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Please be concise. For example, do NOT copy and paste repetitive content from your Mid-Year to your Year-End. In most cases, a complete program status report will be no more than 8-10 pages in length. </w:t>
      </w:r>
    </w:p>
    <w:p w14:paraId="6D98A12B" w14:textId="77777777" w:rsidR="00511EE9" w:rsidRDefault="00511EE9">
      <w:pPr>
        <w:pBdr>
          <w:top w:val="nil"/>
          <w:left w:val="nil"/>
          <w:bottom w:val="nil"/>
          <w:right w:val="nil"/>
          <w:between w:val="nil"/>
        </w:pBdr>
        <w:ind w:left="720"/>
        <w:rPr>
          <w:b/>
          <w:color w:val="000000"/>
          <w:sz w:val="22"/>
          <w:szCs w:val="22"/>
        </w:rPr>
      </w:pPr>
    </w:p>
    <w:p w14:paraId="1485D135" w14:textId="77777777" w:rsidR="00511EE9" w:rsidRDefault="00AB7275">
      <w:pPr>
        <w:numPr>
          <w:ilvl w:val="0"/>
          <w:numId w:val="10"/>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When preparing your report, please be sure to refer to your current Program Plan (Exhibit A) Program Budget (Exhibit B) and Special Funding Conditions (Exhibit C), of your executed Grant Agreement with the City.</w:t>
      </w:r>
    </w:p>
    <w:p w14:paraId="2946DB82"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603C02ED" w14:textId="77777777" w:rsidR="00511EE9" w:rsidRDefault="00AB7275" w:rsidP="29FA9F80">
      <w:pPr>
        <w:numPr>
          <w:ilvl w:val="0"/>
          <w:numId w:val="10"/>
        </w:numPr>
        <w:pBdr>
          <w:top w:val="nil"/>
          <w:left w:val="nil"/>
          <w:bottom w:val="nil"/>
          <w:right w:val="nil"/>
          <w:between w:val="nil"/>
        </w:pBdr>
        <w:jc w:val="both"/>
        <w:rPr>
          <w:rFonts w:ascii="Arial" w:eastAsia="Arial" w:hAnsi="Arial" w:cs="Arial"/>
          <w:b/>
          <w:bCs/>
          <w:color w:val="000000"/>
          <w:sz w:val="22"/>
          <w:szCs w:val="22"/>
          <w:lang w:val="en-US"/>
        </w:rPr>
      </w:pPr>
      <w:r w:rsidRPr="29FA9F80">
        <w:rPr>
          <w:rFonts w:ascii="Arial" w:eastAsia="Arial" w:hAnsi="Arial" w:cs="Arial"/>
          <w:color w:val="000000" w:themeColor="text1"/>
          <w:sz w:val="22"/>
          <w:szCs w:val="22"/>
          <w:lang w:val="en-US"/>
        </w:rPr>
        <w:t xml:space="preserve">To submit your completed report to the </w:t>
      </w:r>
      <w:proofErr w:type="gramStart"/>
      <w:r w:rsidRPr="29FA9F80">
        <w:rPr>
          <w:rFonts w:ascii="Arial" w:eastAsia="Arial" w:hAnsi="Arial" w:cs="Arial"/>
          <w:color w:val="000000" w:themeColor="text1"/>
          <w:sz w:val="22"/>
          <w:szCs w:val="22"/>
          <w:lang w:val="en-US"/>
        </w:rPr>
        <w:t>City</w:t>
      </w:r>
      <w:proofErr w:type="gramEnd"/>
      <w:r w:rsidRPr="29FA9F80">
        <w:rPr>
          <w:rFonts w:ascii="Arial" w:eastAsia="Arial" w:hAnsi="Arial" w:cs="Arial"/>
          <w:color w:val="000000" w:themeColor="text1"/>
          <w:sz w:val="22"/>
          <w:szCs w:val="22"/>
          <w:lang w:val="en-US"/>
        </w:rPr>
        <w:t xml:space="preserve">, upload the file to your agency’s SharePoint folder </w:t>
      </w:r>
      <w:r w:rsidRPr="29FA9F80">
        <w:rPr>
          <w:rFonts w:ascii="Arial" w:eastAsia="Arial" w:hAnsi="Arial" w:cs="Arial"/>
          <w:b/>
          <w:bCs/>
          <w:color w:val="000000" w:themeColor="text1"/>
          <w:sz w:val="22"/>
          <w:szCs w:val="22"/>
          <w:lang w:val="en-US"/>
        </w:rPr>
        <w:t>as a Word document</w:t>
      </w:r>
      <w:r w:rsidRPr="29FA9F80">
        <w:rPr>
          <w:rFonts w:ascii="Arial" w:eastAsia="Arial" w:hAnsi="Arial" w:cs="Arial"/>
          <w:color w:val="000000" w:themeColor="text1"/>
          <w:sz w:val="22"/>
          <w:szCs w:val="22"/>
          <w:lang w:val="en-US"/>
        </w:rPr>
        <w:t xml:space="preserve"> and notify your grant analyst once you have done so. </w:t>
      </w:r>
    </w:p>
    <w:p w14:paraId="5997CC1D" w14:textId="77777777" w:rsidR="00511EE9" w:rsidRDefault="00511EE9">
      <w:pPr>
        <w:pBdr>
          <w:top w:val="nil"/>
          <w:left w:val="nil"/>
          <w:bottom w:val="nil"/>
          <w:right w:val="nil"/>
          <w:between w:val="nil"/>
        </w:pBdr>
        <w:ind w:left="720"/>
        <w:rPr>
          <w:color w:val="000000"/>
          <w:sz w:val="22"/>
          <w:szCs w:val="22"/>
        </w:rPr>
      </w:pPr>
    </w:p>
    <w:p w14:paraId="07DF5739" w14:textId="77777777" w:rsidR="00511EE9" w:rsidRDefault="00AB7275">
      <w:pPr>
        <w:numPr>
          <w:ilvl w:val="0"/>
          <w:numId w:val="10"/>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Please contact your grants analyst or </w:t>
      </w:r>
      <w:hyperlink r:id="rId12">
        <w:r>
          <w:rPr>
            <w:rFonts w:ascii="Arial" w:eastAsia="Arial" w:hAnsi="Arial" w:cs="Arial"/>
            <w:color w:val="0563C1"/>
            <w:sz w:val="22"/>
            <w:szCs w:val="22"/>
            <w:u w:val="single"/>
          </w:rPr>
          <w:t>humanservices@santamonica.gov</w:t>
        </w:r>
      </w:hyperlink>
      <w:r>
        <w:rPr>
          <w:rFonts w:ascii="Arial" w:eastAsia="Arial" w:hAnsi="Arial" w:cs="Arial"/>
          <w:color w:val="000000"/>
          <w:sz w:val="22"/>
          <w:szCs w:val="22"/>
        </w:rPr>
        <w:t xml:space="preserve"> for any issue with accessing your agency’s SharePoint folder.</w:t>
      </w:r>
    </w:p>
    <w:p w14:paraId="110FFD37" w14:textId="77777777" w:rsidR="00511EE9" w:rsidRDefault="00511EE9">
      <w:pPr>
        <w:pBdr>
          <w:top w:val="nil"/>
          <w:left w:val="nil"/>
          <w:bottom w:val="nil"/>
          <w:right w:val="nil"/>
          <w:between w:val="nil"/>
        </w:pBdr>
        <w:ind w:left="720"/>
        <w:rPr>
          <w:b/>
          <w:color w:val="000000"/>
          <w:sz w:val="22"/>
          <w:szCs w:val="22"/>
        </w:rPr>
      </w:pPr>
    </w:p>
    <w:p w14:paraId="6B699379"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3FE9F23F"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1F72F646"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08CE6F91"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61CDCEAD"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6BB9E253"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23DE523C" w14:textId="77777777" w:rsidR="00511EE9" w:rsidRDefault="00511EE9">
      <w:pPr>
        <w:pBdr>
          <w:top w:val="nil"/>
          <w:left w:val="nil"/>
          <w:bottom w:val="nil"/>
          <w:right w:val="nil"/>
          <w:between w:val="nil"/>
        </w:pBdr>
        <w:ind w:left="432" w:hanging="432"/>
        <w:jc w:val="both"/>
        <w:rPr>
          <w:rFonts w:ascii="Arial" w:eastAsia="Arial" w:hAnsi="Arial" w:cs="Arial"/>
          <w:b/>
          <w:color w:val="000000"/>
          <w:sz w:val="22"/>
          <w:szCs w:val="22"/>
        </w:rPr>
      </w:pPr>
    </w:p>
    <w:p w14:paraId="52E56223" w14:textId="77777777" w:rsidR="00511EE9" w:rsidRDefault="00511EE9">
      <w:pPr>
        <w:rPr>
          <w:rFonts w:ascii="Arial" w:eastAsia="Arial" w:hAnsi="Arial" w:cs="Arial"/>
          <w:sz w:val="21"/>
          <w:szCs w:val="21"/>
        </w:rPr>
      </w:pPr>
    </w:p>
    <w:p w14:paraId="6E6AA49F" w14:textId="77777777" w:rsidR="00511EE9" w:rsidRDefault="00AB7275">
      <w:pPr>
        <w:keepNext/>
        <w:tabs>
          <w:tab w:val="left" w:pos="4350"/>
        </w:tabs>
        <w:rPr>
          <w:rFonts w:ascii="Arial" w:eastAsia="Arial" w:hAnsi="Arial" w:cs="Arial"/>
          <w:b/>
          <w:sz w:val="21"/>
          <w:szCs w:val="21"/>
          <w:u w:val="single"/>
        </w:rPr>
      </w:pPr>
      <w:r>
        <w:rPr>
          <w:rFonts w:ascii="Arial" w:eastAsia="Arial" w:hAnsi="Arial" w:cs="Arial"/>
          <w:b/>
          <w:sz w:val="21"/>
          <w:szCs w:val="21"/>
          <w:u w:val="single"/>
        </w:rPr>
        <w:t>SECTION I: PROGRAM ACCOMPLISHMENTS, CHALLENGES, AND CHANGES</w:t>
      </w:r>
    </w:p>
    <w:p w14:paraId="76BFEB0A" w14:textId="77777777" w:rsidR="00511EE9" w:rsidRDefault="00AB7275" w:rsidP="29FA9F80">
      <w:pPr>
        <w:pBdr>
          <w:top w:val="nil"/>
          <w:left w:val="nil"/>
          <w:bottom w:val="nil"/>
          <w:right w:val="nil"/>
          <w:between w:val="nil"/>
        </w:pBdr>
        <w:jc w:val="both"/>
        <w:rPr>
          <w:rFonts w:ascii="Arial" w:eastAsia="Arial" w:hAnsi="Arial" w:cs="Arial"/>
          <w:color w:val="000000"/>
          <w:sz w:val="21"/>
          <w:szCs w:val="21"/>
          <w:lang w:val="en-US"/>
        </w:rPr>
      </w:pPr>
      <w:r w:rsidRPr="29FA9F80">
        <w:rPr>
          <w:rFonts w:ascii="Arial" w:eastAsia="Arial" w:hAnsi="Arial" w:cs="Arial"/>
          <w:color w:val="000000" w:themeColor="text1"/>
          <w:sz w:val="21"/>
          <w:szCs w:val="21"/>
          <w:lang w:val="en-US"/>
        </w:rPr>
        <w:t xml:space="preserve">Provide </w:t>
      </w:r>
      <w:proofErr w:type="gramStart"/>
      <w:r w:rsidRPr="29FA9F80">
        <w:rPr>
          <w:rFonts w:ascii="Arial" w:eastAsia="Arial" w:hAnsi="Arial" w:cs="Arial"/>
          <w:color w:val="000000" w:themeColor="text1"/>
          <w:sz w:val="21"/>
          <w:szCs w:val="21"/>
          <w:lang w:val="en-US"/>
        </w:rPr>
        <w:t>a brief summary</w:t>
      </w:r>
      <w:proofErr w:type="gramEnd"/>
      <w:r w:rsidRPr="29FA9F80">
        <w:rPr>
          <w:rFonts w:ascii="Arial" w:eastAsia="Arial" w:hAnsi="Arial" w:cs="Arial"/>
          <w:color w:val="000000" w:themeColor="text1"/>
          <w:sz w:val="21"/>
          <w:szCs w:val="21"/>
          <w:lang w:val="en-US"/>
        </w:rPr>
        <w:t xml:space="preserve"> of your program accomplishments, challenges, and changes that occurred during the reporting period. Please also provide information or observations related to population or service trends. </w:t>
      </w:r>
    </w:p>
    <w:p w14:paraId="07547A01" w14:textId="77777777" w:rsidR="00511EE9" w:rsidRDefault="00511EE9">
      <w:pPr>
        <w:jc w:val="both"/>
        <w:rPr>
          <w:rFonts w:ascii="Arial" w:eastAsia="Arial" w:hAnsi="Arial" w:cs="Arial"/>
          <w:sz w:val="21"/>
          <w:szCs w:val="21"/>
        </w:rPr>
      </w:pPr>
    </w:p>
    <w:p w14:paraId="7A0AE1F5"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1"/>
          <w:szCs w:val="21"/>
        </w:rPr>
      </w:pPr>
      <w:r>
        <w:rPr>
          <w:rFonts w:ascii="Arial" w:eastAsia="Arial" w:hAnsi="Arial" w:cs="Arial"/>
          <w:b/>
          <w:sz w:val="21"/>
          <w:szCs w:val="21"/>
        </w:rPr>
        <w:t>Accomplishments</w:t>
      </w:r>
    </w:p>
    <w:p w14:paraId="5043CB0F"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1"/>
          <w:szCs w:val="21"/>
        </w:rPr>
      </w:pPr>
    </w:p>
    <w:p w14:paraId="4BE0102B"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Prospective Families &amp; Enrollment </w:t>
      </w:r>
      <w:r>
        <w:rPr>
          <w:rFonts w:ascii="Arial" w:eastAsia="Arial" w:hAnsi="Arial" w:cs="Arial"/>
          <w:sz w:val="21"/>
          <w:szCs w:val="21"/>
        </w:rPr>
        <w:t xml:space="preserve">   </w:t>
      </w:r>
    </w:p>
    <w:p w14:paraId="49F03987" w14:textId="77777777" w:rsidR="00511EE9" w:rsidRDefault="00AB7275">
      <w:pPr>
        <w:numPr>
          <w:ilvl w:val="0"/>
          <w:numId w:val="28"/>
        </w:numPr>
        <w:pBdr>
          <w:top w:val="none" w:sz="0" w:space="0" w:color="000000"/>
          <w:bottom w:val="none" w:sz="0" w:space="0" w:color="000000"/>
          <w:right w:val="none" w:sz="0" w:space="0" w:color="000000"/>
          <w:between w:val="none" w:sz="0" w:space="0" w:color="000000"/>
        </w:pBdr>
        <w:ind w:left="1080"/>
        <w:rPr>
          <w:rFonts w:ascii="Times New Roman" w:eastAsia="Times New Roman" w:hAnsi="Times New Roman" w:cs="Times New Roman"/>
          <w:sz w:val="24"/>
          <w:szCs w:val="24"/>
        </w:rPr>
      </w:pPr>
      <w:r>
        <w:rPr>
          <w:rFonts w:ascii="Arial" w:eastAsia="Arial" w:hAnsi="Arial" w:cs="Arial"/>
          <w:sz w:val="21"/>
          <w:szCs w:val="21"/>
        </w:rPr>
        <w:t>By year end, we have conducted ten in-person tours for prospective families (e.g., Santa Monica Government Employees, low-income SM Residents, SM Residents, and SM workforce), six private tours (families considering immediate enrollment), 17 45-minute one-on-one virtual meetings with parents as a step in the enrollment process.</w:t>
      </w:r>
    </w:p>
    <w:p w14:paraId="73A44536" w14:textId="77777777" w:rsidR="00511EE9" w:rsidRDefault="00AB7275" w:rsidP="29FA9F80">
      <w:pPr>
        <w:numPr>
          <w:ilvl w:val="0"/>
          <w:numId w:val="28"/>
        </w:numPr>
        <w:pBdr>
          <w:top w:val="none" w:sz="0" w:space="0" w:color="000000"/>
          <w:bottom w:val="none" w:sz="0" w:space="0" w:color="000000"/>
          <w:right w:val="none" w:sz="0" w:space="0" w:color="000000"/>
          <w:between w:val="none" w:sz="0" w:space="0" w:color="000000"/>
        </w:pBdr>
        <w:ind w:left="1080"/>
        <w:rPr>
          <w:rFonts w:ascii="Times New Roman" w:eastAsia="Times New Roman" w:hAnsi="Times New Roman" w:cs="Times New Roman"/>
          <w:sz w:val="24"/>
          <w:szCs w:val="24"/>
          <w:lang w:val="en-US"/>
        </w:rPr>
      </w:pPr>
      <w:r w:rsidRPr="29FA9F80">
        <w:rPr>
          <w:rFonts w:ascii="Arial" w:eastAsia="Arial" w:hAnsi="Arial" w:cs="Arial"/>
          <w:sz w:val="21"/>
          <w:szCs w:val="21"/>
          <w:lang w:val="en-US"/>
        </w:rPr>
        <w:t xml:space="preserve">The Campus Director contacted three City of Santa Monica employees from the wait pool and yielded two </w:t>
      </w:r>
      <w:proofErr w:type="gramStart"/>
      <w:r w:rsidRPr="29FA9F80">
        <w:rPr>
          <w:rFonts w:ascii="Arial" w:eastAsia="Arial" w:hAnsi="Arial" w:cs="Arial"/>
          <w:sz w:val="21"/>
          <w:szCs w:val="21"/>
          <w:lang w:val="en-US"/>
        </w:rPr>
        <w:t>enrollment</w:t>
      </w:r>
      <w:proofErr w:type="gramEnd"/>
    </w:p>
    <w:p w14:paraId="4B5B8DE7" w14:textId="77777777" w:rsidR="00511EE9" w:rsidRDefault="00AB7275" w:rsidP="29FA9F80">
      <w:pPr>
        <w:numPr>
          <w:ilvl w:val="0"/>
          <w:numId w:val="26"/>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From our </w:t>
      </w:r>
      <w:proofErr w:type="spellStart"/>
      <w:r w:rsidRPr="29FA9F80">
        <w:rPr>
          <w:rFonts w:ascii="Arial" w:eastAsia="Arial" w:hAnsi="Arial" w:cs="Arial"/>
          <w:sz w:val="21"/>
          <w:szCs w:val="21"/>
          <w:lang w:val="en-US"/>
        </w:rPr>
        <w:t>waitpool</w:t>
      </w:r>
      <w:proofErr w:type="spellEnd"/>
      <w:r w:rsidRPr="29FA9F80">
        <w:rPr>
          <w:rFonts w:ascii="Arial" w:eastAsia="Arial" w:hAnsi="Arial" w:cs="Arial"/>
          <w:sz w:val="21"/>
          <w:szCs w:val="21"/>
          <w:lang w:val="en-US"/>
        </w:rPr>
        <w:t xml:space="preserve">, we enrolled and coordinated a transition for 5 new families and 4 new children (of returning families), for a total of 9 new children. </w:t>
      </w:r>
    </w:p>
    <w:p w14:paraId="0618BF45" w14:textId="77777777" w:rsidR="00511EE9" w:rsidRDefault="00AB7275">
      <w:pPr>
        <w:numPr>
          <w:ilvl w:val="0"/>
          <w:numId w:val="26"/>
        </w:numPr>
        <w:pBdr>
          <w:top w:val="none" w:sz="0" w:space="0" w:color="000000"/>
          <w:bottom w:val="none" w:sz="0" w:space="0" w:color="000000"/>
          <w:right w:val="none" w:sz="0" w:space="0" w:color="000000"/>
          <w:between w:val="none" w:sz="0" w:space="0" w:color="000000"/>
        </w:pBdr>
        <w:ind w:left="1800"/>
        <w:rPr>
          <w:rFonts w:ascii="Arial" w:eastAsia="Arial" w:hAnsi="Arial" w:cs="Arial"/>
          <w:sz w:val="21"/>
          <w:szCs w:val="21"/>
        </w:rPr>
      </w:pPr>
      <w:r>
        <w:rPr>
          <w:rFonts w:ascii="Arial" w:eastAsia="Arial" w:hAnsi="Arial" w:cs="Arial"/>
          <w:sz w:val="21"/>
          <w:szCs w:val="21"/>
        </w:rPr>
        <w:t>7 Infants</w:t>
      </w:r>
    </w:p>
    <w:p w14:paraId="70015FA1" w14:textId="77777777" w:rsidR="00511EE9" w:rsidRDefault="00AB7275">
      <w:pPr>
        <w:numPr>
          <w:ilvl w:val="0"/>
          <w:numId w:val="26"/>
        </w:numPr>
        <w:pBdr>
          <w:top w:val="none" w:sz="0" w:space="0" w:color="000000"/>
          <w:bottom w:val="none" w:sz="0" w:space="0" w:color="000000"/>
          <w:right w:val="none" w:sz="0" w:space="0" w:color="000000"/>
          <w:between w:val="none" w:sz="0" w:space="0" w:color="000000"/>
        </w:pBdr>
        <w:ind w:left="1800"/>
        <w:rPr>
          <w:rFonts w:ascii="Arial" w:eastAsia="Arial" w:hAnsi="Arial" w:cs="Arial"/>
          <w:sz w:val="21"/>
          <w:szCs w:val="21"/>
        </w:rPr>
      </w:pPr>
      <w:r>
        <w:rPr>
          <w:rFonts w:ascii="Arial" w:eastAsia="Arial" w:hAnsi="Arial" w:cs="Arial"/>
          <w:sz w:val="21"/>
          <w:szCs w:val="21"/>
        </w:rPr>
        <w:t xml:space="preserve">2 Toddlers </w:t>
      </w:r>
    </w:p>
    <w:p w14:paraId="12A0A96F" w14:textId="77777777" w:rsidR="00511EE9" w:rsidRDefault="00AB7275">
      <w:pPr>
        <w:numPr>
          <w:ilvl w:val="0"/>
          <w:numId w:val="4"/>
        </w:numPr>
        <w:pBdr>
          <w:top w:val="none" w:sz="0" w:space="0" w:color="000000"/>
          <w:bottom w:val="none" w:sz="0" w:space="0" w:color="000000"/>
          <w:right w:val="none" w:sz="0" w:space="0" w:color="000000"/>
          <w:between w:val="none" w:sz="0" w:space="0" w:color="000000"/>
        </w:pBdr>
        <w:ind w:left="1800"/>
        <w:rPr>
          <w:rFonts w:ascii="Arial" w:eastAsia="Arial" w:hAnsi="Arial" w:cs="Arial"/>
          <w:sz w:val="21"/>
          <w:szCs w:val="21"/>
        </w:rPr>
      </w:pPr>
      <w:r>
        <w:rPr>
          <w:rFonts w:ascii="Arial" w:eastAsia="Arial" w:hAnsi="Arial" w:cs="Arial"/>
          <w:sz w:val="21"/>
          <w:szCs w:val="21"/>
        </w:rPr>
        <w:t>9 SM residents (</w:t>
      </w:r>
      <w:proofErr w:type="gramStart"/>
      <w:r>
        <w:rPr>
          <w:rFonts w:ascii="Arial" w:eastAsia="Arial" w:hAnsi="Arial" w:cs="Arial"/>
          <w:sz w:val="21"/>
          <w:szCs w:val="21"/>
        </w:rPr>
        <w:t>includes</w:t>
      </w:r>
      <w:proofErr w:type="gramEnd"/>
      <w:r>
        <w:rPr>
          <w:rFonts w:ascii="Arial" w:eastAsia="Arial" w:hAnsi="Arial" w:cs="Arial"/>
          <w:sz w:val="21"/>
          <w:szCs w:val="21"/>
        </w:rPr>
        <w:t xml:space="preserve"> 2 SM City Employees and 3 TAP) </w:t>
      </w:r>
    </w:p>
    <w:p w14:paraId="07459315" w14:textId="77777777" w:rsidR="00511EE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01F72A73"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Onboarding Staff</w:t>
      </w:r>
      <w:r>
        <w:rPr>
          <w:rFonts w:ascii="Arial" w:eastAsia="Arial" w:hAnsi="Arial" w:cs="Arial"/>
          <w:sz w:val="21"/>
          <w:szCs w:val="21"/>
        </w:rPr>
        <w:t xml:space="preserve">   </w:t>
      </w:r>
    </w:p>
    <w:p w14:paraId="5F1552EA"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sz w:val="21"/>
          <w:szCs w:val="21"/>
        </w:rPr>
        <w:t xml:space="preserve">We </w:t>
      </w:r>
      <w:proofErr w:type="gramStart"/>
      <w:r>
        <w:rPr>
          <w:rFonts w:ascii="Arial" w:eastAsia="Arial" w:hAnsi="Arial" w:cs="Arial"/>
          <w:sz w:val="21"/>
          <w:szCs w:val="21"/>
        </w:rPr>
        <w:t>onboarded</w:t>
      </w:r>
      <w:proofErr w:type="gramEnd"/>
      <w:r>
        <w:rPr>
          <w:rFonts w:ascii="Arial" w:eastAsia="Arial" w:hAnsi="Arial" w:cs="Arial"/>
          <w:sz w:val="21"/>
          <w:szCs w:val="21"/>
        </w:rPr>
        <w:t xml:space="preserve"> and trained one teacher for a July 2024 start date: </w:t>
      </w:r>
    </w:p>
    <w:p w14:paraId="75F89D49" w14:textId="3115FB7C"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Assistant Toddler Teacher/FT in July 2024</w:t>
      </w:r>
    </w:p>
    <w:p w14:paraId="6537F28F" w14:textId="77777777" w:rsidR="00511EE9" w:rsidRPr="00B5673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p>
    <w:p w14:paraId="47A6E118" w14:textId="77777777" w:rsidR="00511EE9" w:rsidRPr="00B56739" w:rsidRDefault="00AB7275" w:rsidP="29FA9F8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lang w:val="en-US"/>
        </w:rPr>
      </w:pPr>
      <w:r w:rsidRPr="00B56739">
        <w:rPr>
          <w:rFonts w:ascii="Arial" w:eastAsia="Arial" w:hAnsi="Arial" w:cs="Arial"/>
          <w:sz w:val="21"/>
          <w:szCs w:val="21"/>
          <w:lang w:val="en-US"/>
        </w:rPr>
        <w:t xml:space="preserve">We </w:t>
      </w:r>
      <w:proofErr w:type="gramStart"/>
      <w:r w:rsidRPr="00B56739">
        <w:rPr>
          <w:rFonts w:ascii="Arial" w:eastAsia="Arial" w:hAnsi="Arial" w:cs="Arial"/>
          <w:sz w:val="21"/>
          <w:szCs w:val="21"/>
          <w:lang w:val="en-US"/>
        </w:rPr>
        <w:t>onboarded</w:t>
      </w:r>
      <w:proofErr w:type="gramEnd"/>
      <w:r w:rsidRPr="00B56739">
        <w:rPr>
          <w:rFonts w:ascii="Arial" w:eastAsia="Arial" w:hAnsi="Arial" w:cs="Arial"/>
          <w:sz w:val="21"/>
          <w:szCs w:val="21"/>
          <w:lang w:val="en-US"/>
        </w:rPr>
        <w:t xml:space="preserve">, trained and transferred two teachers for </w:t>
      </w:r>
      <w:proofErr w:type="spellStart"/>
      <w:proofErr w:type="gramStart"/>
      <w:r w:rsidRPr="00B56739">
        <w:rPr>
          <w:rFonts w:ascii="Arial" w:eastAsia="Arial" w:hAnsi="Arial" w:cs="Arial"/>
          <w:sz w:val="21"/>
          <w:szCs w:val="21"/>
          <w:lang w:val="en-US"/>
        </w:rPr>
        <w:t>a</w:t>
      </w:r>
      <w:proofErr w:type="spellEnd"/>
      <w:proofErr w:type="gramEnd"/>
      <w:r w:rsidRPr="00B56739">
        <w:rPr>
          <w:rFonts w:ascii="Arial" w:eastAsia="Arial" w:hAnsi="Arial" w:cs="Arial"/>
          <w:sz w:val="21"/>
          <w:szCs w:val="21"/>
          <w:lang w:val="en-US"/>
        </w:rPr>
        <w:t xml:space="preserve"> August 2024 start date: </w:t>
      </w:r>
    </w:p>
    <w:p w14:paraId="1559A70C" w14:textId="60EDF1E3"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Assistant Infant Teacher/FT August 2024</w:t>
      </w:r>
    </w:p>
    <w:p w14:paraId="7C4696DB" w14:textId="47FB4B9E"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Lead Toddler Teacher/FT August 2024</w:t>
      </w:r>
    </w:p>
    <w:p w14:paraId="6DFB9E20" w14:textId="77777777" w:rsidR="00511EE9" w:rsidRPr="00B5673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p>
    <w:p w14:paraId="7D8E4067" w14:textId="77777777" w:rsidR="00511EE9" w:rsidRPr="00B56739" w:rsidRDefault="00AB7275" w:rsidP="29FA9F8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lang w:val="en-US"/>
        </w:rPr>
      </w:pPr>
      <w:r w:rsidRPr="00B56739">
        <w:rPr>
          <w:rFonts w:ascii="Arial" w:eastAsia="Arial" w:hAnsi="Arial" w:cs="Arial"/>
          <w:sz w:val="21"/>
          <w:szCs w:val="21"/>
          <w:lang w:val="en-US"/>
        </w:rPr>
        <w:t xml:space="preserve">We onboarded and trained two teachers for </w:t>
      </w:r>
      <w:proofErr w:type="gramStart"/>
      <w:r w:rsidRPr="00B56739">
        <w:rPr>
          <w:rFonts w:ascii="Arial" w:eastAsia="Arial" w:hAnsi="Arial" w:cs="Arial"/>
          <w:sz w:val="21"/>
          <w:szCs w:val="21"/>
          <w:lang w:val="en-US"/>
        </w:rPr>
        <w:t>a</w:t>
      </w:r>
      <w:proofErr w:type="gramEnd"/>
      <w:r w:rsidRPr="00B56739">
        <w:rPr>
          <w:rFonts w:ascii="Arial" w:eastAsia="Arial" w:hAnsi="Arial" w:cs="Arial"/>
          <w:sz w:val="21"/>
          <w:szCs w:val="21"/>
          <w:lang w:val="en-US"/>
        </w:rPr>
        <w:t xml:space="preserve"> October 2024 start date: </w:t>
      </w:r>
    </w:p>
    <w:p w14:paraId="566DA36B" w14:textId="7C8585EB"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Assistant Infant Teacher/PT October 2024</w:t>
      </w:r>
    </w:p>
    <w:p w14:paraId="4A0CD534" w14:textId="4C4392B8"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 xml:space="preserve">Assistant Infant Teacher/FT October 2024 </w:t>
      </w:r>
    </w:p>
    <w:p w14:paraId="70DF9E56" w14:textId="77777777" w:rsidR="00511EE9" w:rsidRPr="00B5673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50177105" w14:textId="77777777" w:rsidR="00511EE9" w:rsidRPr="00B56739" w:rsidRDefault="00AB7275">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We trained and transferred one employee from the Marine Park campus to our Lab School Campus</w:t>
      </w:r>
    </w:p>
    <w:p w14:paraId="6B962383" w14:textId="563F7415" w:rsidR="00511EE9" w:rsidRPr="00B56739" w:rsidRDefault="00AB7275" w:rsidP="29FA9F80">
      <w:pPr>
        <w:numPr>
          <w:ilvl w:val="0"/>
          <w:numId w:val="3"/>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Lead Infant Teacher/FT August 2024</w:t>
      </w:r>
    </w:p>
    <w:p w14:paraId="44E871BC" w14:textId="77777777" w:rsidR="00511EE9" w:rsidRPr="00B5673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191307A2" w14:textId="77777777" w:rsidR="00511EE9" w:rsidRPr="00B5673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sidRPr="00B56739">
        <w:rPr>
          <w:rFonts w:ascii="Arial" w:eastAsia="Arial" w:hAnsi="Arial" w:cs="Arial"/>
          <w:sz w:val="21"/>
          <w:szCs w:val="21"/>
        </w:rPr>
        <w:t xml:space="preserve">We </w:t>
      </w:r>
      <w:proofErr w:type="gramStart"/>
      <w:r w:rsidRPr="00B56739">
        <w:rPr>
          <w:rFonts w:ascii="Arial" w:eastAsia="Arial" w:hAnsi="Arial" w:cs="Arial"/>
          <w:sz w:val="21"/>
          <w:szCs w:val="21"/>
        </w:rPr>
        <w:t>onboarded</w:t>
      </w:r>
      <w:proofErr w:type="gramEnd"/>
      <w:r w:rsidRPr="00B56739">
        <w:rPr>
          <w:rFonts w:ascii="Arial" w:eastAsia="Arial" w:hAnsi="Arial" w:cs="Arial"/>
          <w:sz w:val="21"/>
          <w:szCs w:val="21"/>
        </w:rPr>
        <w:t xml:space="preserve"> and trained two teachers for March 2025 start dates: </w:t>
      </w:r>
    </w:p>
    <w:p w14:paraId="5A3527EC" w14:textId="3C09027C"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School-Wide Float Teacher/FT in March 2025</w:t>
      </w:r>
    </w:p>
    <w:p w14:paraId="1B4F961B" w14:textId="50AB8E0A" w:rsidR="00511EE9" w:rsidRPr="00B56739" w:rsidRDefault="00AB7275" w:rsidP="29FA9F80">
      <w:pPr>
        <w:numPr>
          <w:ilvl w:val="0"/>
          <w:numId w:val="18"/>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School-Wide Float Teacher/FT in March 2025</w:t>
      </w:r>
    </w:p>
    <w:p w14:paraId="144A5D23" w14:textId="77777777" w:rsidR="00511EE9" w:rsidRPr="00B5673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i/>
          <w:sz w:val="21"/>
          <w:szCs w:val="21"/>
        </w:rPr>
      </w:pPr>
    </w:p>
    <w:p w14:paraId="37DCE26E" w14:textId="77777777" w:rsidR="00511EE9" w:rsidRPr="00B5673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sidRPr="00B56739">
        <w:rPr>
          <w:rFonts w:ascii="Arial" w:eastAsia="Arial" w:hAnsi="Arial" w:cs="Arial"/>
          <w:b/>
          <w:i/>
          <w:sz w:val="21"/>
          <w:szCs w:val="21"/>
        </w:rPr>
        <w:t>Staff Professional Development  </w:t>
      </w:r>
      <w:r w:rsidRPr="00B56739">
        <w:rPr>
          <w:rFonts w:ascii="Arial" w:eastAsia="Arial" w:hAnsi="Arial" w:cs="Arial"/>
          <w:sz w:val="21"/>
          <w:szCs w:val="21"/>
        </w:rPr>
        <w:t xml:space="preserve">   </w:t>
      </w:r>
    </w:p>
    <w:p w14:paraId="7AE318C8" w14:textId="078F0261" w:rsidR="00511EE9" w:rsidRPr="00B56739" w:rsidRDefault="00AB7275" w:rsidP="67630AA0">
      <w:pPr>
        <w:numPr>
          <w:ilvl w:val="0"/>
          <w:numId w:val="22"/>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We planned and conducted seven staff development days focused on:</w:t>
      </w:r>
      <w:r w:rsidRPr="00B56739">
        <w:rPr>
          <w:rFonts w:ascii="Arial" w:eastAsia="Arial" w:hAnsi="Arial" w:cs="Arial"/>
          <w:i/>
          <w:iCs/>
          <w:sz w:val="21"/>
          <w:szCs w:val="21"/>
        </w:rPr>
        <w:t> </w:t>
      </w:r>
    </w:p>
    <w:p w14:paraId="4B883DF6"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Campus specific team building and onboarding</w:t>
      </w:r>
    </w:p>
    <w:p w14:paraId="319E0141"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Pedagogy training focused on Play and Belonging</w:t>
      </w:r>
    </w:p>
    <w:p w14:paraId="5F2E5084"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Team communication, expectations, and agreements</w:t>
      </w:r>
    </w:p>
    <w:p w14:paraId="6C761F42"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Outfitted classroom environments in response to curriculum</w:t>
      </w:r>
    </w:p>
    <w:p w14:paraId="03DC4C63"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Introduced tools for documentation and curriculum implementation</w:t>
      </w:r>
    </w:p>
    <w:p w14:paraId="67B80B8B"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Mentored parents on integrating into school life</w:t>
      </w:r>
    </w:p>
    <w:p w14:paraId="45ACF2EE" w14:textId="77777777" w:rsidR="00511EE9" w:rsidRPr="00B56739" w:rsidRDefault="00AB7275">
      <w:pPr>
        <w:numPr>
          <w:ilvl w:val="1"/>
          <w:numId w:val="22"/>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Resource for Infant Educator (RIE) training for infant and preschool teachers</w:t>
      </w:r>
    </w:p>
    <w:p w14:paraId="002447D8" w14:textId="75BA987B" w:rsidR="00511EE9" w:rsidRPr="00B56739" w:rsidRDefault="00AB7275" w:rsidP="67630AA0">
      <w:pPr>
        <w:numPr>
          <w:ilvl w:val="0"/>
          <w:numId w:val="13"/>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We planned and conducted ten early dismissal professional development days focused on:</w:t>
      </w:r>
    </w:p>
    <w:p w14:paraId="253CDDDD" w14:textId="6EA7E07F"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Parent-Teacher conferences </w:t>
      </w:r>
    </w:p>
    <w:p w14:paraId="3E11CD2F" w14:textId="0E09FF43"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CPR recertification</w:t>
      </w:r>
    </w:p>
    <w:p w14:paraId="3B5AA492" w14:textId="4479B6B4"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Developmental Milestones and Variations</w:t>
      </w:r>
    </w:p>
    <w:p w14:paraId="0AF4D3BF" w14:textId="097B3ADB"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Skills and Strategies for Read Aloud and Story Selection</w:t>
      </w:r>
    </w:p>
    <w:p w14:paraId="0CC5B7B8" w14:textId="6BC3DEE6"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lang w:val="en-US"/>
        </w:rPr>
      </w:pPr>
      <w:r w:rsidRPr="00B56739">
        <w:rPr>
          <w:rFonts w:ascii="Arial" w:eastAsia="Arial" w:hAnsi="Arial" w:cs="Arial"/>
          <w:sz w:val="21"/>
          <w:szCs w:val="21"/>
          <w:lang w:val="en-US"/>
        </w:rPr>
        <w:t xml:space="preserve">Bridging Divides with Empathy: </w:t>
      </w:r>
      <w:proofErr w:type="gramStart"/>
      <w:r w:rsidRPr="00B56739">
        <w:rPr>
          <w:rFonts w:ascii="Arial" w:eastAsia="Arial" w:hAnsi="Arial" w:cs="Arial"/>
          <w:sz w:val="21"/>
          <w:szCs w:val="21"/>
          <w:lang w:val="en-US"/>
        </w:rPr>
        <w:t>a</w:t>
      </w:r>
      <w:proofErr w:type="gramEnd"/>
      <w:r w:rsidRPr="00B56739">
        <w:rPr>
          <w:rFonts w:ascii="Arial" w:eastAsia="Arial" w:hAnsi="Arial" w:cs="Arial"/>
          <w:sz w:val="21"/>
          <w:szCs w:val="21"/>
          <w:lang w:val="en-US"/>
        </w:rPr>
        <w:t xml:space="preserve"> Webinar on Understanding and Inclusion </w:t>
      </w:r>
    </w:p>
    <w:p w14:paraId="18D090DE" w14:textId="37877A21"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lastRenderedPageBreak/>
        <w:t xml:space="preserve">RIE at GP </w:t>
      </w:r>
    </w:p>
    <w:p w14:paraId="0108FA8A" w14:textId="47F56673"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Collecting and Interpreting Raw Data</w:t>
      </w:r>
    </w:p>
    <w:p w14:paraId="70A3F7E1" w14:textId="1ABA166F"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Reciprocity with the World of Plants </w:t>
      </w:r>
    </w:p>
    <w:p w14:paraId="7F0C4968" w14:textId="1C5F7938"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The Dynamics of Play: A Physics Perspective </w:t>
      </w:r>
    </w:p>
    <w:p w14:paraId="10DA9225" w14:textId="0E7AA31B"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Supporting Young Children Through Crisis </w:t>
      </w:r>
    </w:p>
    <w:p w14:paraId="049CFB0C" w14:textId="07D9FFF2"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lang w:val="en-US"/>
        </w:rPr>
      </w:pPr>
      <w:r w:rsidRPr="00B56739">
        <w:rPr>
          <w:rFonts w:ascii="Arial" w:eastAsia="Arial" w:hAnsi="Arial" w:cs="Arial"/>
          <w:sz w:val="21"/>
          <w:szCs w:val="21"/>
          <w:lang w:val="en-US"/>
        </w:rPr>
        <w:t>Being in Dialogue with Intelligent Materials with Alex Morgan from Boulder Journey School</w:t>
      </w:r>
      <w:r w:rsidR="00E178D4">
        <w:rPr>
          <w:rFonts w:ascii="Arial" w:eastAsia="Arial" w:hAnsi="Arial" w:cs="Arial"/>
          <w:sz w:val="21"/>
          <w:szCs w:val="21"/>
          <w:lang w:val="en-US"/>
        </w:rPr>
        <w:t xml:space="preserve"> </w:t>
      </w:r>
      <w:r w:rsidRPr="00B56739">
        <w:rPr>
          <w:rFonts w:ascii="Arial" w:eastAsia="Arial" w:hAnsi="Arial" w:cs="Arial"/>
          <w:sz w:val="21"/>
          <w:szCs w:val="21"/>
          <w:lang w:val="en-US"/>
        </w:rPr>
        <w:t>(April)</w:t>
      </w:r>
    </w:p>
    <w:p w14:paraId="38E62DC0" w14:textId="1FF9E358"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Importance of Object Play and Rough and Tumble Play in Early Development </w:t>
      </w:r>
    </w:p>
    <w:p w14:paraId="63A6109B" w14:textId="324C98DD" w:rsidR="00511EE9" w:rsidRPr="00B56739" w:rsidRDefault="00AB7275" w:rsidP="29FA9F80">
      <w:pPr>
        <w:numPr>
          <w:ilvl w:val="1"/>
          <w:numId w:val="13"/>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Kindergarten Readiness with Graciela Barba-Castro (SMMUSD) </w:t>
      </w:r>
    </w:p>
    <w:p w14:paraId="5A906623" w14:textId="77777777" w:rsidR="00511EE9" w:rsidRPr="00B56739" w:rsidRDefault="00AB7275">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Ten educators attended the WCC Fall Conference on “Nature Through the Lens of Children”</w:t>
      </w:r>
    </w:p>
    <w:p w14:paraId="359F0B6A" w14:textId="77777777" w:rsidR="00511EE9" w:rsidRPr="00B56739" w:rsidRDefault="00AB7275" w:rsidP="29FA9F80">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00B56739">
        <w:rPr>
          <w:rFonts w:ascii="Arial" w:eastAsia="Arial" w:hAnsi="Arial" w:cs="Arial"/>
          <w:sz w:val="21"/>
          <w:szCs w:val="21"/>
          <w:lang w:val="en-US"/>
        </w:rPr>
        <w:t xml:space="preserve">Teachers participate in on-going meetings called Reflection and Inquiry with the Educational Coordinator(s) to support teaching strategies, curriculum development, and build positive experiences for children </w:t>
      </w:r>
    </w:p>
    <w:p w14:paraId="0DC9D78F" w14:textId="6A9DA216" w:rsidR="00511EE9" w:rsidRPr="00B56739" w:rsidRDefault="00AB7275" w:rsidP="29FA9F80">
      <w:pPr>
        <w:numPr>
          <w:ilvl w:val="1"/>
          <w:numId w:val="31"/>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sidRPr="00B56739">
        <w:rPr>
          <w:rFonts w:ascii="Arial" w:eastAsia="Arial" w:hAnsi="Arial" w:cs="Arial"/>
          <w:sz w:val="21"/>
          <w:szCs w:val="21"/>
        </w:rPr>
        <w:t xml:space="preserve">Cross campus R&amp;I Intersection: Teachers shared their research lenses with their peers for constructive feedback </w:t>
      </w:r>
    </w:p>
    <w:p w14:paraId="4D090C8B" w14:textId="77777777" w:rsidR="00511EE9" w:rsidRPr="00B56739" w:rsidRDefault="00AB7275" w:rsidP="29FA9F80">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00B56739">
        <w:rPr>
          <w:rFonts w:ascii="Arial" w:eastAsia="Arial" w:hAnsi="Arial" w:cs="Arial"/>
          <w:sz w:val="21"/>
          <w:szCs w:val="21"/>
          <w:lang w:val="en-US"/>
        </w:rPr>
        <w:t xml:space="preserve">Continued implementation of our on-line documentation portal, </w:t>
      </w:r>
      <w:proofErr w:type="spellStart"/>
      <w:r w:rsidRPr="00B56739">
        <w:rPr>
          <w:rFonts w:ascii="Arial" w:eastAsia="Arial" w:hAnsi="Arial" w:cs="Arial"/>
          <w:sz w:val="21"/>
          <w:szCs w:val="21"/>
          <w:lang w:val="en-US"/>
        </w:rPr>
        <w:t>Milanote</w:t>
      </w:r>
      <w:proofErr w:type="spellEnd"/>
      <w:r w:rsidRPr="00B56739">
        <w:rPr>
          <w:rFonts w:ascii="Arial" w:eastAsia="Arial" w:hAnsi="Arial" w:cs="Arial"/>
          <w:sz w:val="21"/>
          <w:szCs w:val="21"/>
          <w:lang w:val="en-US"/>
        </w:rPr>
        <w:t xml:space="preserve">, to sustain our pedagogical practices in a virtual environment </w:t>
      </w:r>
    </w:p>
    <w:p w14:paraId="71A4627F" w14:textId="77777777" w:rsidR="00511EE9" w:rsidRPr="00B56739" w:rsidRDefault="00AB7275" w:rsidP="29FA9F80">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00B56739">
        <w:rPr>
          <w:rFonts w:ascii="Arial" w:eastAsia="Arial" w:hAnsi="Arial" w:cs="Arial"/>
          <w:sz w:val="21"/>
          <w:szCs w:val="21"/>
          <w:lang w:val="en-US"/>
        </w:rPr>
        <w:t>Teachers participated in external educational workshops hosted by childcare providers in Santa Monica and West Los Angeles</w:t>
      </w:r>
    </w:p>
    <w:p w14:paraId="6535D830" w14:textId="77777777" w:rsidR="00511EE9" w:rsidRPr="00B56739" w:rsidRDefault="00AB7275">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An administrator attended the annual conference of the National Association for the Education of Young Children</w:t>
      </w:r>
    </w:p>
    <w:p w14:paraId="1796B54C" w14:textId="77777777" w:rsidR="00511EE9" w:rsidRPr="00B56739" w:rsidRDefault="00AB7275" w:rsidP="29FA9F80">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00B56739">
        <w:rPr>
          <w:rFonts w:ascii="Arial" w:eastAsia="Arial" w:hAnsi="Arial" w:cs="Arial"/>
          <w:sz w:val="21"/>
          <w:szCs w:val="21"/>
          <w:lang w:val="en-US"/>
        </w:rPr>
        <w:t xml:space="preserve">Toddler teachers participated in three occupational therapy </w:t>
      </w:r>
      <w:proofErr w:type="gramStart"/>
      <w:r w:rsidRPr="00B56739">
        <w:rPr>
          <w:rFonts w:ascii="Arial" w:eastAsia="Arial" w:hAnsi="Arial" w:cs="Arial"/>
          <w:sz w:val="21"/>
          <w:szCs w:val="21"/>
          <w:lang w:val="en-US"/>
        </w:rPr>
        <w:t>trainings</w:t>
      </w:r>
      <w:proofErr w:type="gramEnd"/>
      <w:r w:rsidRPr="00B56739">
        <w:rPr>
          <w:rFonts w:ascii="Arial" w:eastAsia="Arial" w:hAnsi="Arial" w:cs="Arial"/>
          <w:sz w:val="21"/>
          <w:szCs w:val="21"/>
          <w:lang w:val="en-US"/>
        </w:rPr>
        <w:t xml:space="preserve"> with Santa Monica’s Play Grow Thrive to support classroom needs</w:t>
      </w:r>
    </w:p>
    <w:p w14:paraId="734BDC43" w14:textId="1B61C74E" w:rsidR="00511EE9" w:rsidRPr="00B56739" w:rsidRDefault="00AB7275" w:rsidP="29FA9F80">
      <w:pPr>
        <w:numPr>
          <w:ilvl w:val="0"/>
          <w:numId w:val="31"/>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00B56739">
        <w:rPr>
          <w:rFonts w:ascii="Arial" w:eastAsia="Arial" w:hAnsi="Arial" w:cs="Arial"/>
          <w:sz w:val="21"/>
          <w:szCs w:val="21"/>
          <w:lang w:val="en-US"/>
        </w:rPr>
        <w:t xml:space="preserve">All staff participated in the ECSTEM Conference with nine GP staff as ECSTEM presenters </w:t>
      </w:r>
    </w:p>
    <w:p w14:paraId="738610EB" w14:textId="77777777" w:rsidR="00511EE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6DD6CE92"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Parents</w:t>
      </w:r>
      <w:r>
        <w:rPr>
          <w:rFonts w:ascii="Arial" w:eastAsia="Arial" w:hAnsi="Arial" w:cs="Arial"/>
          <w:sz w:val="21"/>
          <w:szCs w:val="21"/>
        </w:rPr>
        <w:t xml:space="preserve">   </w:t>
      </w:r>
    </w:p>
    <w:p w14:paraId="71CAEFBD" w14:textId="77777777" w:rsidR="00511EE9" w:rsidRDefault="00AB7275" w:rsidP="29FA9F80">
      <w:pPr>
        <w:numPr>
          <w:ilvl w:val="0"/>
          <w:numId w:val="2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Provided parents with a voter registration link through our parent portal (</w:t>
      </w:r>
      <w:proofErr w:type="spellStart"/>
      <w:r w:rsidRPr="29FA9F80">
        <w:rPr>
          <w:rFonts w:ascii="Arial" w:eastAsia="Arial" w:hAnsi="Arial" w:cs="Arial"/>
          <w:sz w:val="21"/>
          <w:szCs w:val="21"/>
          <w:lang w:val="en-US"/>
        </w:rPr>
        <w:t>Parentsquare</w:t>
      </w:r>
      <w:proofErr w:type="spellEnd"/>
      <w:r w:rsidRPr="29FA9F80">
        <w:rPr>
          <w:rFonts w:ascii="Arial" w:eastAsia="Arial" w:hAnsi="Arial" w:cs="Arial"/>
          <w:sz w:val="21"/>
          <w:szCs w:val="21"/>
          <w:lang w:val="en-US"/>
        </w:rPr>
        <w:t>)</w:t>
      </w:r>
    </w:p>
    <w:p w14:paraId="73D938B6" w14:textId="77777777" w:rsidR="00511EE9" w:rsidRDefault="00AB7275">
      <w:pPr>
        <w:numPr>
          <w:ilvl w:val="0"/>
          <w:numId w:val="2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 xml:space="preserve">Conducted virtual parent-teacher conferences in November 2024 and March 2025 for each enrolled family to illustrate the child’s growth/development, set goals, and continue to build parent-teacher relationships </w:t>
      </w:r>
    </w:p>
    <w:p w14:paraId="5D3156D9" w14:textId="77777777" w:rsidR="00511EE9" w:rsidRDefault="00AB7275" w:rsidP="29FA9F80">
      <w:pPr>
        <w:numPr>
          <w:ilvl w:val="0"/>
          <w:numId w:val="2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All preschool enrolled families participated in a 1:1 conversation highlighting the Kindergarten Building Blocks and were given a PDF of Building Blocks for Kindergarten pamphlet </w:t>
      </w:r>
    </w:p>
    <w:p w14:paraId="38458B4D" w14:textId="77777777" w:rsidR="00511EE9" w:rsidRDefault="00AB7275">
      <w:pPr>
        <w:numPr>
          <w:ilvl w:val="0"/>
          <w:numId w:val="2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 xml:space="preserve">In August 2024, directors organized for LA School Scout to host a Kindergarten Talk with currently enrolled families to discuss different Kindergarten options </w:t>
      </w:r>
    </w:p>
    <w:p w14:paraId="436983E0" w14:textId="77777777" w:rsidR="00511EE9" w:rsidRDefault="00AB7275" w:rsidP="29FA9F80">
      <w:pPr>
        <w:numPr>
          <w:ilvl w:val="0"/>
          <w:numId w:val="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Distributed a weekly newsletter that kept parents and staff abreast of information related to school and health and safety</w:t>
      </w:r>
    </w:p>
    <w:p w14:paraId="46FBAB1D" w14:textId="77777777" w:rsidR="00511EE9" w:rsidRDefault="00AB7275">
      <w:pPr>
        <w:numPr>
          <w:ilvl w:val="0"/>
          <w:numId w:val="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Hosted two in-person Open School Nights in September 2024 and May 2025</w:t>
      </w:r>
    </w:p>
    <w:p w14:paraId="2335DB0B" w14:textId="77777777" w:rsidR="00511EE9" w:rsidRPr="00B56739" w:rsidRDefault="00AB7275">
      <w:pPr>
        <w:numPr>
          <w:ilvl w:val="0"/>
          <w:numId w:val="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GP re-int</w:t>
      </w:r>
      <w:r w:rsidRPr="00B56739">
        <w:rPr>
          <w:rFonts w:ascii="Arial" w:eastAsia="Arial" w:hAnsi="Arial" w:cs="Arial"/>
          <w:sz w:val="21"/>
          <w:szCs w:val="21"/>
        </w:rPr>
        <w:t>roduced Community Sings to promote school culture and togetherness</w:t>
      </w:r>
    </w:p>
    <w:p w14:paraId="289FDD01" w14:textId="52920FF4" w:rsidR="00511EE9" w:rsidRPr="00B56739" w:rsidRDefault="00AB7275" w:rsidP="29FA9F80">
      <w:pPr>
        <w:numPr>
          <w:ilvl w:val="0"/>
          <w:numId w:val="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GP hosted an in-person Fall Community Sing to celebrate 39 years of service</w:t>
      </w:r>
    </w:p>
    <w:p w14:paraId="2CAAEAED" w14:textId="77777777" w:rsidR="00511EE9" w:rsidRPr="00B56739" w:rsidRDefault="00AB7275">
      <w:pPr>
        <w:numPr>
          <w:ilvl w:val="0"/>
          <w:numId w:val="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 xml:space="preserve">Growing Place organized welcome picnics and coffee hours for new and returning families in Fall 2024 </w:t>
      </w:r>
    </w:p>
    <w:p w14:paraId="07D876A0" w14:textId="77777777" w:rsidR="00511EE9" w:rsidRPr="00B56739" w:rsidRDefault="00AB7275">
      <w:pPr>
        <w:numPr>
          <w:ilvl w:val="0"/>
          <w:numId w:val="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GP hosted three “Coffee &amp; Conversations with Directors” to the parent community</w:t>
      </w:r>
    </w:p>
    <w:p w14:paraId="10DBA865" w14:textId="1F5C0CF9" w:rsidR="00511EE9" w:rsidRPr="00B56739" w:rsidRDefault="00AB7275" w:rsidP="29FA9F80">
      <w:pPr>
        <w:numPr>
          <w:ilvl w:val="0"/>
          <w:numId w:val="12"/>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GP Board of Directors hosted an “open” (virtual) board meeting for parents in Fall 2024</w:t>
      </w:r>
    </w:p>
    <w:p w14:paraId="43DD4F71" w14:textId="77777777" w:rsidR="00511EE9" w:rsidRPr="00B56739" w:rsidRDefault="00AB7275">
      <w:pPr>
        <w:numPr>
          <w:ilvl w:val="0"/>
          <w:numId w:val="12"/>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00B56739">
        <w:rPr>
          <w:rFonts w:ascii="Arial" w:eastAsia="Arial" w:hAnsi="Arial" w:cs="Arial"/>
          <w:sz w:val="21"/>
          <w:szCs w:val="21"/>
        </w:rPr>
        <w:t>GP hosted four “Pitch in Days” to beautify the school and meet fellow parents</w:t>
      </w:r>
    </w:p>
    <w:p w14:paraId="706CA7F3" w14:textId="51BE7D06" w:rsidR="00511EE9" w:rsidRDefault="00AB7275" w:rsidP="29FA9F80">
      <w:pPr>
        <w:numPr>
          <w:ilvl w:val="0"/>
          <w:numId w:val="12"/>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sidRPr="29FA9F80">
        <w:rPr>
          <w:rFonts w:ascii="Arial" w:eastAsia="Arial" w:hAnsi="Arial" w:cs="Arial"/>
          <w:sz w:val="21"/>
          <w:szCs w:val="21"/>
        </w:rPr>
        <w:t>GP hosted Night in the Atelier an evening for parents to experience the materials their children engage with in the school year</w:t>
      </w:r>
    </w:p>
    <w:p w14:paraId="637805D2"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i/>
          <w:sz w:val="21"/>
          <w:szCs w:val="21"/>
        </w:rPr>
      </w:pPr>
    </w:p>
    <w:p w14:paraId="463F29E8" w14:textId="77777777" w:rsidR="00511EE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3DFCAE8F"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Children</w:t>
      </w:r>
      <w:r>
        <w:rPr>
          <w:rFonts w:ascii="Arial" w:eastAsia="Arial" w:hAnsi="Arial" w:cs="Arial"/>
          <w:sz w:val="21"/>
          <w:szCs w:val="21"/>
        </w:rPr>
        <w:t xml:space="preserve">   </w:t>
      </w:r>
    </w:p>
    <w:p w14:paraId="2337BCF0" w14:textId="77777777" w:rsidR="00511EE9" w:rsidRDefault="00AB7275">
      <w:pPr>
        <w:numPr>
          <w:ilvl w:val="0"/>
          <w:numId w:val="16"/>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We prepared 10 children for their transition to K/TK and celebrated their preschool experience through a graduation ceremony</w:t>
      </w:r>
    </w:p>
    <w:p w14:paraId="052AC0E1" w14:textId="77777777" w:rsidR="00511EE9" w:rsidRDefault="00AB7275">
      <w:pPr>
        <w:numPr>
          <w:ilvl w:val="0"/>
          <w:numId w:val="24"/>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GP continued to practice monthly emergency drills with children, rotating between earthquake, fire, and lockdown drills and added a fourth drill of shelter-in-place</w:t>
      </w:r>
    </w:p>
    <w:p w14:paraId="595106AF" w14:textId="77777777" w:rsidR="00511EE9" w:rsidRDefault="00AB7275" w:rsidP="29FA9F80">
      <w:pPr>
        <w:numPr>
          <w:ilvl w:val="0"/>
          <w:numId w:val="24"/>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We continue to serve children needing extra developmental support. This requires the staff to spend significant time outside of the classroom to attend routine parent meetings and create </w:t>
      </w:r>
      <w:r w:rsidRPr="29FA9F80">
        <w:rPr>
          <w:rFonts w:ascii="Arial" w:eastAsia="Arial" w:hAnsi="Arial" w:cs="Arial"/>
          <w:sz w:val="21"/>
          <w:szCs w:val="21"/>
          <w:lang w:val="en-US"/>
        </w:rPr>
        <w:lastRenderedPageBreak/>
        <w:t>plans with team members to best support individuals within a group context</w:t>
      </w:r>
    </w:p>
    <w:p w14:paraId="73C5F4CE" w14:textId="77777777" w:rsidR="00511EE9" w:rsidRDefault="00AB7275">
      <w:pPr>
        <w:numPr>
          <w:ilvl w:val="0"/>
          <w:numId w:val="24"/>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GP worked with a physical therapist, speech therapist, and occupational therapist to incorporate therapy services for an enrolled child during school hours to meet the needs of full-time working parents</w:t>
      </w:r>
    </w:p>
    <w:p w14:paraId="17781708" w14:textId="77777777" w:rsidR="00511EE9" w:rsidRDefault="00AB7275" w:rsidP="29FA9F80">
      <w:pPr>
        <w:numPr>
          <w:ilvl w:val="0"/>
          <w:numId w:val="24"/>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GP facilitated and organized Occupational and Speech Therapy Screenings for children in the fall</w:t>
      </w:r>
    </w:p>
    <w:p w14:paraId="3B7B4B86" w14:textId="77777777" w:rsidR="00511EE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3A0FF5F2" w14:textId="77777777" w:rsidR="00511EE9" w:rsidRDefault="00511EE9">
      <w:p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p>
    <w:p w14:paraId="59FAC02E"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Connecting with Our Community </w:t>
      </w:r>
      <w:r>
        <w:rPr>
          <w:rFonts w:ascii="Arial" w:eastAsia="Arial" w:hAnsi="Arial" w:cs="Arial"/>
          <w:sz w:val="21"/>
          <w:szCs w:val="21"/>
        </w:rPr>
        <w:t xml:space="preserve">   </w:t>
      </w:r>
    </w:p>
    <w:p w14:paraId="2E385553" w14:textId="77777777" w:rsidR="00511EE9" w:rsidRDefault="00AB7275">
      <w:pPr>
        <w:numPr>
          <w:ilvl w:val="0"/>
          <w:numId w:val="7"/>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 xml:space="preserve">GP Interim Executive Director and Marine Park Director continue to attend the bi-monthly Santa Monica Early Childhood Task Force </w:t>
      </w:r>
    </w:p>
    <w:p w14:paraId="722E4489" w14:textId="77777777" w:rsidR="00511EE9" w:rsidRDefault="00AB7275" w:rsidP="29FA9F80">
      <w:pPr>
        <w:numPr>
          <w:ilvl w:val="0"/>
          <w:numId w:val="23"/>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GP Interim Executive Director and Marine Park Director continued to participate in the Westside Director’s Group </w:t>
      </w:r>
    </w:p>
    <w:p w14:paraId="040C2116" w14:textId="77777777" w:rsidR="00511EE9" w:rsidRDefault="00AB7275" w:rsidP="29FA9F80">
      <w:pPr>
        <w:numPr>
          <w:ilvl w:val="0"/>
          <w:numId w:val="23"/>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GP maintains relationships with its alumni and community through Facebook and Instagram </w:t>
      </w:r>
    </w:p>
    <w:p w14:paraId="356F9722" w14:textId="7725BB57" w:rsidR="00511EE9" w:rsidRPr="00953C7C" w:rsidRDefault="00AB7275" w:rsidP="29FA9F80">
      <w:pPr>
        <w:numPr>
          <w:ilvl w:val="0"/>
          <w:numId w:val="23"/>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00953C7C">
        <w:rPr>
          <w:rFonts w:ascii="Arial" w:eastAsia="Arial" w:hAnsi="Arial" w:cs="Arial"/>
          <w:sz w:val="21"/>
          <w:szCs w:val="21"/>
          <w:lang w:val="en-US"/>
        </w:rPr>
        <w:t>GP had three alumni volunteers return for more hours, while maintaining all health and safety protocols</w:t>
      </w:r>
    </w:p>
    <w:p w14:paraId="7D3C56CF" w14:textId="77777777" w:rsidR="00511EE9" w:rsidRDefault="00AB7275" w:rsidP="29FA9F80">
      <w:pPr>
        <w:numPr>
          <w:ilvl w:val="0"/>
          <w:numId w:val="23"/>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GP Directors launched a Toddler and Me Program inviting families in our </w:t>
      </w:r>
      <w:proofErr w:type="spellStart"/>
      <w:r w:rsidRPr="29FA9F80">
        <w:rPr>
          <w:rFonts w:ascii="Arial" w:eastAsia="Arial" w:hAnsi="Arial" w:cs="Arial"/>
          <w:sz w:val="21"/>
          <w:szCs w:val="21"/>
          <w:lang w:val="en-US"/>
        </w:rPr>
        <w:t>waitpool</w:t>
      </w:r>
      <w:proofErr w:type="spellEnd"/>
      <w:r w:rsidRPr="29FA9F80">
        <w:rPr>
          <w:rFonts w:ascii="Arial" w:eastAsia="Arial" w:hAnsi="Arial" w:cs="Arial"/>
          <w:sz w:val="21"/>
          <w:szCs w:val="21"/>
          <w:lang w:val="en-US"/>
        </w:rPr>
        <w:t xml:space="preserve"> to </w:t>
      </w:r>
      <w:proofErr w:type="gramStart"/>
      <w:r w:rsidRPr="29FA9F80">
        <w:rPr>
          <w:rFonts w:ascii="Arial" w:eastAsia="Arial" w:hAnsi="Arial" w:cs="Arial"/>
          <w:sz w:val="21"/>
          <w:szCs w:val="21"/>
          <w:lang w:val="en-US"/>
        </w:rPr>
        <w:t>connect with</w:t>
      </w:r>
      <w:proofErr w:type="gramEnd"/>
      <w:r w:rsidRPr="29FA9F80">
        <w:rPr>
          <w:rFonts w:ascii="Arial" w:eastAsia="Arial" w:hAnsi="Arial" w:cs="Arial"/>
          <w:sz w:val="21"/>
          <w:szCs w:val="21"/>
          <w:lang w:val="en-US"/>
        </w:rPr>
        <w:t xml:space="preserve"> us before the admissions season</w:t>
      </w:r>
    </w:p>
    <w:p w14:paraId="5630AD66"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1"/>
          <w:szCs w:val="21"/>
        </w:rPr>
      </w:pPr>
    </w:p>
    <w:p w14:paraId="61829076"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1"/>
          <w:szCs w:val="21"/>
        </w:rPr>
      </w:pPr>
    </w:p>
    <w:p w14:paraId="077FEB7A"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sz w:val="21"/>
          <w:szCs w:val="21"/>
        </w:rPr>
        <w:t xml:space="preserve"> </w:t>
      </w:r>
      <w:r>
        <w:rPr>
          <w:rFonts w:ascii="Arial" w:eastAsia="Arial" w:hAnsi="Arial" w:cs="Arial"/>
          <w:b/>
          <w:sz w:val="21"/>
          <w:szCs w:val="21"/>
        </w:rPr>
        <w:t>Challenges:</w:t>
      </w:r>
      <w:r>
        <w:rPr>
          <w:rFonts w:ascii="Arial" w:eastAsia="Arial" w:hAnsi="Arial" w:cs="Arial"/>
          <w:i/>
          <w:sz w:val="21"/>
          <w:szCs w:val="21"/>
        </w:rPr>
        <w:t> </w:t>
      </w:r>
    </w:p>
    <w:p w14:paraId="2BA226A1" w14:textId="77777777" w:rsidR="00511EE9" w:rsidRDefault="00511EE9">
      <w:pPr>
        <w:pBdr>
          <w:top w:val="none" w:sz="0" w:space="0" w:color="000000"/>
          <w:bottom w:val="none" w:sz="0" w:space="0" w:color="000000"/>
          <w:right w:val="none" w:sz="0" w:space="0" w:color="000000"/>
          <w:between w:val="none" w:sz="0" w:space="0" w:color="000000"/>
        </w:pBdr>
        <w:ind w:left="720"/>
        <w:rPr>
          <w:rFonts w:ascii="Arial" w:eastAsia="Arial" w:hAnsi="Arial" w:cs="Arial"/>
          <w:sz w:val="21"/>
          <w:szCs w:val="21"/>
        </w:rPr>
      </w:pPr>
    </w:p>
    <w:p w14:paraId="17AD93B2" w14:textId="77777777" w:rsidR="00511EE9" w:rsidRDefault="00511EE9">
      <w:pPr>
        <w:pBdr>
          <w:top w:val="none" w:sz="0" w:space="0" w:color="000000"/>
          <w:bottom w:val="none" w:sz="0" w:space="0" w:color="000000"/>
          <w:right w:val="none" w:sz="0" w:space="0" w:color="000000"/>
          <w:between w:val="none" w:sz="0" w:space="0" w:color="000000"/>
        </w:pBdr>
        <w:ind w:left="720"/>
        <w:rPr>
          <w:rFonts w:ascii="Arial" w:eastAsia="Arial" w:hAnsi="Arial" w:cs="Arial"/>
          <w:sz w:val="21"/>
          <w:szCs w:val="21"/>
        </w:rPr>
      </w:pPr>
    </w:p>
    <w:p w14:paraId="1C283145"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Employees</w:t>
      </w:r>
      <w:r>
        <w:rPr>
          <w:rFonts w:ascii="Arial" w:eastAsia="Arial" w:hAnsi="Arial" w:cs="Arial"/>
          <w:sz w:val="21"/>
          <w:szCs w:val="21"/>
        </w:rPr>
        <w:t xml:space="preserve"> </w:t>
      </w:r>
    </w:p>
    <w:p w14:paraId="043BE4E5" w14:textId="77777777" w:rsidR="00511EE9" w:rsidRDefault="00AB7275">
      <w:pPr>
        <w:numPr>
          <w:ilvl w:val="0"/>
          <w:numId w:val="1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 xml:space="preserve"> &gt;50% of our staff commute more than 30 minutes each way; a contradiction to the city’s</w:t>
      </w:r>
      <w:r>
        <w:rPr>
          <w:rFonts w:ascii="Arial" w:eastAsia="Arial" w:hAnsi="Arial" w:cs="Arial"/>
          <w:b/>
          <w:sz w:val="21"/>
          <w:szCs w:val="21"/>
        </w:rPr>
        <w:t> </w:t>
      </w:r>
      <w:r>
        <w:rPr>
          <w:rFonts w:ascii="Arial" w:eastAsia="Arial" w:hAnsi="Arial" w:cs="Arial"/>
          <w:sz w:val="21"/>
          <w:szCs w:val="21"/>
        </w:rPr>
        <w:t>goals around “Clean and Safe”</w:t>
      </w:r>
    </w:p>
    <w:p w14:paraId="1CD72CB4" w14:textId="513C9598" w:rsidR="00511EE9" w:rsidRDefault="00AB7275" w:rsidP="29FA9F80">
      <w:pPr>
        <w:numPr>
          <w:ilvl w:val="0"/>
          <w:numId w:val="19"/>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The cost of housing on the Westside and wait-time for affordable housing in SM has made recruiting challenging, contributes greatly to employee stress and does not align with the City’s Community Priority around “</w:t>
      </w:r>
      <w:r w:rsidRPr="29FA9F80">
        <w:rPr>
          <w:rFonts w:ascii="Arial" w:eastAsia="Arial" w:hAnsi="Arial" w:cs="Arial"/>
          <w:color w:val="2F2D2C"/>
          <w:sz w:val="21"/>
          <w:szCs w:val="21"/>
          <w:lang w:val="en-US"/>
        </w:rPr>
        <w:t>Equitable and Inclusive Economic Recovery.”</w:t>
      </w:r>
      <w:r w:rsidRPr="29FA9F80">
        <w:rPr>
          <w:rFonts w:ascii="Arial" w:eastAsia="Arial" w:hAnsi="Arial" w:cs="Arial"/>
          <w:sz w:val="21"/>
          <w:szCs w:val="21"/>
          <w:lang w:val="en-US"/>
        </w:rPr>
        <w:t xml:space="preserve"> The affordable housing range in SM continues to be out of range </w:t>
      </w:r>
      <w:proofErr w:type="gramStart"/>
      <w:r w:rsidRPr="29FA9F80">
        <w:rPr>
          <w:rFonts w:ascii="Arial" w:eastAsia="Arial" w:hAnsi="Arial" w:cs="Arial"/>
          <w:sz w:val="21"/>
          <w:szCs w:val="21"/>
          <w:lang w:val="en-US"/>
        </w:rPr>
        <w:t>to</w:t>
      </w:r>
      <w:proofErr w:type="gramEnd"/>
      <w:r w:rsidRPr="29FA9F80">
        <w:rPr>
          <w:rFonts w:ascii="Arial" w:eastAsia="Arial" w:hAnsi="Arial" w:cs="Arial"/>
          <w:sz w:val="21"/>
          <w:szCs w:val="21"/>
          <w:lang w:val="en-US"/>
        </w:rPr>
        <w:t xml:space="preserve"> staff</w:t>
      </w:r>
    </w:p>
    <w:p w14:paraId="75E78E47" w14:textId="77777777" w:rsidR="00511EE9" w:rsidRDefault="00AB7275">
      <w:pPr>
        <w:numPr>
          <w:ilvl w:val="0"/>
          <w:numId w:val="1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The wages of Early Childhood Educators cannot increase at the level of inflation and cost of living in Los Angeles; this contributes to challenges in recruitment and high stress levels of our staff caring for young children</w:t>
      </w:r>
    </w:p>
    <w:p w14:paraId="4623D767" w14:textId="77777777" w:rsidR="00511EE9" w:rsidRDefault="00AB7275" w:rsidP="29FA9F80">
      <w:pPr>
        <w:numPr>
          <w:ilvl w:val="0"/>
          <w:numId w:val="1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Higher wages</w:t>
      </w:r>
      <w:proofErr w:type="gramStart"/>
      <w:r w:rsidRPr="29FA9F80">
        <w:rPr>
          <w:rFonts w:ascii="Arial" w:eastAsia="Arial" w:hAnsi="Arial" w:cs="Arial"/>
          <w:sz w:val="21"/>
          <w:szCs w:val="21"/>
          <w:lang w:val="en-US"/>
        </w:rPr>
        <w:t>, signing</w:t>
      </w:r>
      <w:proofErr w:type="gramEnd"/>
      <w:r w:rsidRPr="29FA9F80">
        <w:rPr>
          <w:rFonts w:ascii="Arial" w:eastAsia="Arial" w:hAnsi="Arial" w:cs="Arial"/>
          <w:sz w:val="21"/>
          <w:szCs w:val="21"/>
          <w:lang w:val="en-US"/>
        </w:rPr>
        <w:t xml:space="preserve"> </w:t>
      </w:r>
      <w:proofErr w:type="gramStart"/>
      <w:r w:rsidRPr="29FA9F80">
        <w:rPr>
          <w:rFonts w:ascii="Arial" w:eastAsia="Arial" w:hAnsi="Arial" w:cs="Arial"/>
          <w:sz w:val="21"/>
          <w:szCs w:val="21"/>
          <w:lang w:val="en-US"/>
        </w:rPr>
        <w:t>bonus</w:t>
      </w:r>
      <w:proofErr w:type="gramEnd"/>
      <w:r w:rsidRPr="29FA9F80">
        <w:rPr>
          <w:rFonts w:ascii="Arial" w:eastAsia="Arial" w:hAnsi="Arial" w:cs="Arial"/>
          <w:sz w:val="21"/>
          <w:szCs w:val="21"/>
          <w:lang w:val="en-US"/>
        </w:rPr>
        <w:t xml:space="preserve"> offered by retail and fast-food industries, coupled with fewer education and skill requirements have greatly impacted our ability to recruit staff</w:t>
      </w:r>
    </w:p>
    <w:p w14:paraId="38D121BD" w14:textId="77777777" w:rsidR="00511EE9" w:rsidRDefault="00AB7275" w:rsidP="29FA9F80">
      <w:pPr>
        <w:numPr>
          <w:ilvl w:val="0"/>
          <w:numId w:val="1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lang w:val="en-US"/>
        </w:rPr>
      </w:pPr>
      <w:r w:rsidRPr="29FA9F80">
        <w:rPr>
          <w:rFonts w:ascii="Arial" w:eastAsia="Arial" w:hAnsi="Arial" w:cs="Arial"/>
          <w:sz w:val="21"/>
          <w:szCs w:val="21"/>
          <w:lang w:val="en-US"/>
        </w:rPr>
        <w:t xml:space="preserve">Competitive wages among childcare providers </w:t>
      </w:r>
      <w:proofErr w:type="gramStart"/>
      <w:r w:rsidRPr="29FA9F80">
        <w:rPr>
          <w:rFonts w:ascii="Arial" w:eastAsia="Arial" w:hAnsi="Arial" w:cs="Arial"/>
          <w:sz w:val="21"/>
          <w:szCs w:val="21"/>
          <w:lang w:val="en-US"/>
        </w:rPr>
        <w:t>in close proximity to</w:t>
      </w:r>
      <w:proofErr w:type="gramEnd"/>
      <w:r w:rsidRPr="29FA9F80">
        <w:rPr>
          <w:rFonts w:ascii="Arial" w:eastAsia="Arial" w:hAnsi="Arial" w:cs="Arial"/>
          <w:sz w:val="21"/>
          <w:szCs w:val="21"/>
          <w:lang w:val="en-US"/>
        </w:rPr>
        <w:t xml:space="preserve"> employee households </w:t>
      </w:r>
      <w:proofErr w:type="gramStart"/>
      <w:r w:rsidRPr="29FA9F80">
        <w:rPr>
          <w:rFonts w:ascii="Arial" w:eastAsia="Arial" w:hAnsi="Arial" w:cs="Arial"/>
          <w:sz w:val="21"/>
          <w:szCs w:val="21"/>
          <w:lang w:val="en-US"/>
        </w:rPr>
        <w:t>has</w:t>
      </w:r>
      <w:proofErr w:type="gramEnd"/>
      <w:r w:rsidRPr="29FA9F80">
        <w:rPr>
          <w:rFonts w:ascii="Arial" w:eastAsia="Arial" w:hAnsi="Arial" w:cs="Arial"/>
          <w:sz w:val="21"/>
          <w:szCs w:val="21"/>
          <w:lang w:val="en-US"/>
        </w:rPr>
        <w:t xml:space="preserve"> led to higher turnover</w:t>
      </w:r>
    </w:p>
    <w:p w14:paraId="0816AD18" w14:textId="77777777" w:rsidR="00511EE9" w:rsidRDefault="00AB7275">
      <w:pPr>
        <w:numPr>
          <w:ilvl w:val="0"/>
          <w:numId w:val="15"/>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Lack of access to affordable childcare for employees has made returning to the ECE workforce challenging</w:t>
      </w:r>
    </w:p>
    <w:p w14:paraId="0DE4B5B7"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1"/>
          <w:szCs w:val="21"/>
        </w:rPr>
      </w:pPr>
    </w:p>
    <w:p w14:paraId="6429BBD9"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sz w:val="21"/>
          <w:szCs w:val="21"/>
        </w:rPr>
        <w:t>Changes: </w:t>
      </w:r>
      <w:r>
        <w:rPr>
          <w:rFonts w:ascii="Arial" w:eastAsia="Arial" w:hAnsi="Arial" w:cs="Arial"/>
          <w:sz w:val="21"/>
          <w:szCs w:val="21"/>
        </w:rPr>
        <w:t xml:space="preserve">   </w:t>
      </w:r>
    </w:p>
    <w:p w14:paraId="29D6B04F"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5BCBD8B2" w14:textId="77777777" w:rsidR="00511EE9" w:rsidRDefault="00AB7275">
      <w:pPr>
        <w:numPr>
          <w:ilvl w:val="0"/>
          <w:numId w:val="8"/>
        </w:numPr>
        <w:pBdr>
          <w:top w:val="none" w:sz="0" w:space="0" w:color="000000"/>
          <w:bottom w:val="none" w:sz="0" w:space="0" w:color="000000"/>
          <w:right w:val="none" w:sz="0" w:space="0" w:color="000000"/>
          <w:between w:val="none" w:sz="0" w:space="0" w:color="000000"/>
        </w:pBdr>
        <w:rPr>
          <w:rFonts w:ascii="Arial" w:eastAsia="Arial" w:hAnsi="Arial" w:cs="Arial"/>
          <w:sz w:val="21"/>
          <w:szCs w:val="21"/>
        </w:rPr>
      </w:pPr>
      <w:r>
        <w:rPr>
          <w:rFonts w:ascii="Arial" w:eastAsia="Arial" w:hAnsi="Arial" w:cs="Arial"/>
          <w:sz w:val="21"/>
          <w:szCs w:val="21"/>
        </w:rPr>
        <w:t>Due to the unexpected Los Angeles fires in January, GP closed for three consecutive days and remained indoors for three consecutive weeks due to poor air quality</w:t>
      </w:r>
    </w:p>
    <w:p w14:paraId="0758ACC3" w14:textId="77777777" w:rsidR="00511EE9" w:rsidRDefault="00AB7275" w:rsidP="29FA9F80">
      <w:pPr>
        <w:numPr>
          <w:ilvl w:val="1"/>
          <w:numId w:val="8"/>
        </w:numPr>
        <w:pBdr>
          <w:top w:val="none" w:sz="0" w:space="0" w:color="000000"/>
          <w:bottom w:val="none" w:sz="0" w:space="0" w:color="000000"/>
          <w:right w:val="none" w:sz="0" w:space="0" w:color="000000"/>
          <w:between w:val="none" w:sz="0" w:space="0" w:color="000000"/>
        </w:pBdr>
        <w:rPr>
          <w:rFonts w:ascii="Arial" w:eastAsia="Arial" w:hAnsi="Arial" w:cs="Arial"/>
          <w:sz w:val="21"/>
          <w:szCs w:val="21"/>
          <w:lang w:val="en-US"/>
        </w:rPr>
      </w:pPr>
      <w:r w:rsidRPr="29FA9F80">
        <w:rPr>
          <w:rFonts w:ascii="Arial" w:eastAsia="Arial" w:hAnsi="Arial" w:cs="Arial"/>
          <w:sz w:val="21"/>
          <w:szCs w:val="21"/>
          <w:lang w:val="en-US"/>
        </w:rPr>
        <w:t>GP incurred the cost of purchasing air purifiers for each classroom and faculty lounge</w:t>
      </w:r>
    </w:p>
    <w:p w14:paraId="0A6959E7"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sz w:val="21"/>
          <w:szCs w:val="21"/>
        </w:rPr>
        <w:t xml:space="preserve"> </w:t>
      </w:r>
    </w:p>
    <w:p w14:paraId="7F21E886"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sz w:val="21"/>
          <w:szCs w:val="21"/>
        </w:rPr>
        <w:t>Population Trends:</w:t>
      </w:r>
      <w:r>
        <w:rPr>
          <w:rFonts w:ascii="Arial" w:eastAsia="Arial" w:hAnsi="Arial" w:cs="Arial"/>
          <w:i/>
          <w:sz w:val="21"/>
          <w:szCs w:val="21"/>
        </w:rPr>
        <w:t> </w:t>
      </w:r>
      <w:r>
        <w:rPr>
          <w:rFonts w:ascii="Arial" w:eastAsia="Arial" w:hAnsi="Arial" w:cs="Arial"/>
          <w:sz w:val="21"/>
          <w:szCs w:val="21"/>
        </w:rPr>
        <w:t xml:space="preserve">   </w:t>
      </w:r>
    </w:p>
    <w:p w14:paraId="510C577A"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 xml:space="preserve">     </w:t>
      </w:r>
      <w:r>
        <w:rPr>
          <w:rFonts w:ascii="Arial" w:eastAsia="Arial" w:hAnsi="Arial" w:cs="Arial"/>
          <w:sz w:val="21"/>
          <w:szCs w:val="21"/>
        </w:rPr>
        <w:t xml:space="preserve"> </w:t>
      </w:r>
    </w:p>
    <w:p w14:paraId="797343D8"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1"/>
          <w:szCs w:val="21"/>
        </w:rPr>
      </w:pPr>
      <w:r>
        <w:rPr>
          <w:rFonts w:ascii="Arial" w:eastAsia="Arial" w:hAnsi="Arial" w:cs="Arial"/>
          <w:b/>
          <w:i/>
          <w:sz w:val="21"/>
          <w:szCs w:val="21"/>
        </w:rPr>
        <w:t>Seeking Services</w:t>
      </w:r>
      <w:r>
        <w:rPr>
          <w:rFonts w:ascii="Arial" w:eastAsia="Arial" w:hAnsi="Arial" w:cs="Arial"/>
          <w:sz w:val="21"/>
          <w:szCs w:val="21"/>
        </w:rPr>
        <w:t xml:space="preserve">  </w:t>
      </w:r>
    </w:p>
    <w:p w14:paraId="25F723F4" w14:textId="77777777" w:rsidR="00511EE9" w:rsidRDefault="00AB7275">
      <w:pPr>
        <w:numPr>
          <w:ilvl w:val="0"/>
          <w:numId w:val="29"/>
        </w:numPr>
        <w:pBdr>
          <w:top w:val="none" w:sz="0" w:space="0" w:color="000000"/>
          <w:bottom w:val="none" w:sz="0" w:space="0" w:color="000000"/>
          <w:right w:val="none" w:sz="0" w:space="0" w:color="000000"/>
          <w:between w:val="none" w:sz="0" w:space="0" w:color="000000"/>
        </w:pBdr>
        <w:ind w:left="1440"/>
        <w:rPr>
          <w:rFonts w:ascii="Arial" w:eastAsia="Arial" w:hAnsi="Arial" w:cs="Arial"/>
          <w:sz w:val="21"/>
          <w:szCs w:val="21"/>
        </w:rPr>
      </w:pPr>
      <w:r>
        <w:rPr>
          <w:rFonts w:ascii="Arial" w:eastAsia="Arial" w:hAnsi="Arial" w:cs="Arial"/>
          <w:sz w:val="21"/>
          <w:szCs w:val="21"/>
        </w:rPr>
        <w:t>Marine Park Campus received an average of 4-5 calls or emails per day, most seeking infant and toddler care</w:t>
      </w:r>
    </w:p>
    <w:p w14:paraId="29DD4EA7" w14:textId="77777777" w:rsidR="00511EE9" w:rsidRDefault="00AB7275" w:rsidP="29FA9F80">
      <w:pPr>
        <w:numPr>
          <w:ilvl w:val="0"/>
          <w:numId w:val="29"/>
        </w:numPr>
        <w:pBdr>
          <w:top w:val="none" w:sz="0" w:space="0" w:color="000000"/>
          <w:bottom w:val="none" w:sz="0" w:space="0" w:color="000000"/>
          <w:right w:val="none" w:sz="0" w:space="0" w:color="000000"/>
          <w:between w:val="none" w:sz="0" w:space="0" w:color="000000"/>
        </w:pBdr>
        <w:ind w:left="1440"/>
        <w:rPr>
          <w:rFonts w:ascii="Arial" w:eastAsia="Arial" w:hAnsi="Arial" w:cs="Arial"/>
          <w:sz w:val="21"/>
          <w:szCs w:val="21"/>
          <w:lang w:val="en-US"/>
        </w:rPr>
      </w:pPr>
      <w:r w:rsidRPr="29FA9F80">
        <w:rPr>
          <w:rFonts w:ascii="Arial" w:eastAsia="Arial" w:hAnsi="Arial" w:cs="Arial"/>
          <w:sz w:val="21"/>
          <w:szCs w:val="21"/>
          <w:lang w:val="en-US"/>
        </w:rPr>
        <w:t xml:space="preserve">We received Tuition Assistance applications from SM Residents who were ineligible for tuition assistance (income is too high); they cite housing costs, increase in cost of living to their inability to afford the program </w:t>
      </w:r>
    </w:p>
    <w:p w14:paraId="5270578D" w14:textId="77777777" w:rsidR="00511EE9" w:rsidRDefault="00AB7275">
      <w:pPr>
        <w:numPr>
          <w:ilvl w:val="0"/>
          <w:numId w:val="29"/>
        </w:numPr>
        <w:pBdr>
          <w:top w:val="none" w:sz="0" w:space="0" w:color="000000"/>
          <w:bottom w:val="none" w:sz="0" w:space="0" w:color="000000"/>
          <w:right w:val="none" w:sz="0" w:space="0" w:color="000000"/>
          <w:between w:val="none" w:sz="0" w:space="0" w:color="000000"/>
        </w:pBdr>
        <w:ind w:left="1440"/>
        <w:rPr>
          <w:rFonts w:ascii="Arial" w:eastAsia="Arial" w:hAnsi="Arial" w:cs="Arial"/>
          <w:sz w:val="21"/>
          <w:szCs w:val="21"/>
        </w:rPr>
      </w:pPr>
      <w:r>
        <w:rPr>
          <w:rFonts w:ascii="Arial" w:eastAsia="Arial" w:hAnsi="Arial" w:cs="Arial"/>
          <w:sz w:val="21"/>
          <w:szCs w:val="21"/>
        </w:rPr>
        <w:t xml:space="preserve">Non-Santa Monica residents express disappointment that they are not eligible for our </w:t>
      </w:r>
      <w:r>
        <w:rPr>
          <w:rFonts w:ascii="Arial" w:eastAsia="Arial" w:hAnsi="Arial" w:cs="Arial"/>
          <w:sz w:val="21"/>
          <w:szCs w:val="21"/>
        </w:rPr>
        <w:lastRenderedPageBreak/>
        <w:t>program and/or our Tuition Assistance Program</w:t>
      </w:r>
    </w:p>
    <w:p w14:paraId="778B65BC" w14:textId="56DFE67A" w:rsidR="00511EE9" w:rsidRDefault="00AB7275" w:rsidP="29FA9F80">
      <w:pPr>
        <w:numPr>
          <w:ilvl w:val="0"/>
          <w:numId w:val="29"/>
        </w:numPr>
        <w:pBdr>
          <w:top w:val="none" w:sz="0" w:space="0" w:color="000000"/>
          <w:bottom w:val="none" w:sz="0" w:space="0" w:color="000000"/>
          <w:right w:val="none" w:sz="0" w:space="0" w:color="000000"/>
          <w:between w:val="none" w:sz="0" w:space="0" w:color="000000"/>
        </w:pBdr>
        <w:ind w:left="1440"/>
        <w:rPr>
          <w:rFonts w:ascii="Arial" w:eastAsia="Arial" w:hAnsi="Arial" w:cs="Arial"/>
          <w:sz w:val="21"/>
          <w:szCs w:val="21"/>
          <w:lang w:val="en-US"/>
        </w:rPr>
      </w:pPr>
      <w:r w:rsidRPr="29FA9F80">
        <w:rPr>
          <w:rFonts w:ascii="Arial" w:eastAsia="Arial" w:hAnsi="Arial" w:cs="Arial"/>
          <w:sz w:val="21"/>
          <w:szCs w:val="21"/>
          <w:lang w:val="en-US"/>
        </w:rPr>
        <w:t xml:space="preserve">Families receiving Connections </w:t>
      </w:r>
      <w:r w:rsidR="00953C7C">
        <w:rPr>
          <w:rFonts w:ascii="Arial" w:eastAsia="Arial" w:hAnsi="Arial" w:cs="Arial"/>
          <w:sz w:val="21"/>
          <w:szCs w:val="21"/>
          <w:lang w:val="en-US"/>
        </w:rPr>
        <w:t>f</w:t>
      </w:r>
      <w:r w:rsidRPr="29FA9F80">
        <w:rPr>
          <w:rFonts w:ascii="Arial" w:eastAsia="Arial" w:hAnsi="Arial" w:cs="Arial"/>
          <w:sz w:val="21"/>
          <w:szCs w:val="21"/>
          <w:lang w:val="en-US"/>
        </w:rPr>
        <w:t xml:space="preserve">or Children were also seeking additional Tuition Assistance from GP </w:t>
      </w:r>
      <w:proofErr w:type="gramStart"/>
      <w:r w:rsidRPr="29FA9F80">
        <w:rPr>
          <w:rFonts w:ascii="Arial" w:eastAsia="Arial" w:hAnsi="Arial" w:cs="Arial"/>
          <w:sz w:val="21"/>
          <w:szCs w:val="21"/>
          <w:lang w:val="en-US"/>
        </w:rPr>
        <w:t>in order to</w:t>
      </w:r>
      <w:proofErr w:type="gramEnd"/>
      <w:r w:rsidRPr="29FA9F80">
        <w:rPr>
          <w:rFonts w:ascii="Arial" w:eastAsia="Arial" w:hAnsi="Arial" w:cs="Arial"/>
          <w:sz w:val="21"/>
          <w:szCs w:val="21"/>
          <w:lang w:val="en-US"/>
        </w:rPr>
        <w:t xml:space="preserve"> afford childcare</w:t>
      </w:r>
    </w:p>
    <w:p w14:paraId="66204FF1" w14:textId="77777777" w:rsidR="00511EE9" w:rsidRDefault="00511EE9">
      <w:pPr>
        <w:jc w:val="both"/>
        <w:rPr>
          <w:rFonts w:ascii="Arial" w:eastAsia="Arial" w:hAnsi="Arial" w:cs="Arial"/>
          <w:sz w:val="21"/>
          <w:szCs w:val="21"/>
        </w:rPr>
      </w:pPr>
    </w:p>
    <w:p w14:paraId="7653B2CE" w14:textId="1C43C848" w:rsidR="00511EE9" w:rsidRDefault="00AB7275">
      <w:pPr>
        <w:pStyle w:val="Heading6"/>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pPr>
      <w:r>
        <w:t>SECTION II: COLLABORATION EFFORTS</w:t>
      </w:r>
    </w:p>
    <w:p w14:paraId="79F18C3F" w14:textId="77777777" w:rsidR="00511EE9" w:rsidRDefault="00AB7275">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1"/>
          <w:szCs w:val="21"/>
        </w:rPr>
      </w:pPr>
      <w:r>
        <w:rPr>
          <w:rFonts w:ascii="Arial" w:eastAsia="Arial" w:hAnsi="Arial" w:cs="Arial"/>
          <w:color w:val="000000"/>
          <w:sz w:val="21"/>
          <w:szCs w:val="21"/>
        </w:rPr>
        <w:t>Please highlight any new efforts to collaborate with other service providers and/or leverage services, if applicable. Please include the agency name(s) and service(s) provided.</w:t>
      </w:r>
    </w:p>
    <w:p w14:paraId="2DBF0D7D"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394E365C" w14:textId="77777777" w:rsidR="00511EE9" w:rsidRDefault="00AB7275" w:rsidP="29FA9F80">
      <w:pPr>
        <w:numPr>
          <w:ilvl w:val="0"/>
          <w:numId w:val="32"/>
        </w:num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 xml:space="preserve">City of Santa Monica Housing Program: MP director participated in their “Below Market Housing Program” event in November 2024. GP had a table to inform Spanish-speaking Santa Monica residents of the availability of affordable childcare. </w:t>
      </w:r>
    </w:p>
    <w:p w14:paraId="1E1921C7" w14:textId="77777777" w:rsidR="00511EE9" w:rsidRDefault="00AB7275">
      <w:pPr>
        <w:numPr>
          <w:ilvl w:val="0"/>
          <w:numId w:val="32"/>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Santa Monica College: MP director had a booth at the Fall 2024 Job Fair for currently enrolled SMC students.</w:t>
      </w:r>
    </w:p>
    <w:p w14:paraId="41DDF1AD" w14:textId="77777777" w:rsidR="00511EE9" w:rsidRDefault="00AB7275">
      <w:pPr>
        <w:numPr>
          <w:ilvl w:val="0"/>
          <w:numId w:val="32"/>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SM Fire Department Station Five: MP staff collaborated with local fire department for a visit with children and parents and discuss fire safety</w:t>
      </w:r>
    </w:p>
    <w:p w14:paraId="4A991D93" w14:textId="77777777" w:rsidR="00511EE9" w:rsidRDefault="00AB7275" w:rsidP="29FA9F80">
      <w:pPr>
        <w:numPr>
          <w:ilvl w:val="0"/>
          <w:numId w:val="32"/>
        </w:num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SM Public Library: MP staff organized a visit to Fairview Library with Librarian Ingha Hadi to participate in a reading group and shared about their reading program</w:t>
      </w:r>
    </w:p>
    <w:p w14:paraId="2CEA0FB6" w14:textId="77777777" w:rsidR="00511EE9" w:rsidRDefault="00AB7275">
      <w:pPr>
        <w:numPr>
          <w:ilvl w:val="0"/>
          <w:numId w:val="32"/>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SM Farmers Market: MP staff organized a visit with children and parents and SM farmers market employee Jackie Rivera to the farmers market to buy local produce for their meals</w:t>
      </w:r>
    </w:p>
    <w:p w14:paraId="616F6970" w14:textId="77777777" w:rsidR="00511EE9" w:rsidRDefault="00AB7275">
      <w:pPr>
        <w:numPr>
          <w:ilvl w:val="0"/>
          <w:numId w:val="32"/>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SMMUSD Will Rogers: MP staff organized a visit to the Will Rogers Kindergarten program to meet the teachers and children</w:t>
      </w:r>
    </w:p>
    <w:p w14:paraId="6FD6877D" w14:textId="77777777" w:rsidR="00511EE9" w:rsidRDefault="00AB7275">
      <w:pPr>
        <w:numPr>
          <w:ilvl w:val="0"/>
          <w:numId w:val="32"/>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SMUUSD SMASH: Partnered for Professional Development on Kindergarten milestones and learning variations</w:t>
      </w:r>
    </w:p>
    <w:p w14:paraId="624ECDF5" w14:textId="77777777" w:rsidR="00511EE9" w:rsidRDefault="00AB7275">
      <w:pPr>
        <w:numPr>
          <w:ilvl w:val="0"/>
          <w:numId w:val="32"/>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Big Blue Bus: MP staff and parents partnered with Big Blue Bus to transport children and learn about public safety</w:t>
      </w:r>
    </w:p>
    <w:p w14:paraId="53593992" w14:textId="77777777" w:rsidR="00511EE9" w:rsidRDefault="00AB7275" w:rsidP="29FA9F80">
      <w:pPr>
        <w:numPr>
          <w:ilvl w:val="0"/>
          <w:numId w:val="32"/>
        </w:num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 xml:space="preserve">SM Local Business: </w:t>
      </w:r>
      <w:proofErr w:type="spellStart"/>
      <w:r w:rsidRPr="29FA9F80">
        <w:rPr>
          <w:rFonts w:ascii="Arial" w:eastAsia="Arial" w:hAnsi="Arial" w:cs="Arial"/>
          <w:sz w:val="21"/>
          <w:szCs w:val="21"/>
          <w:lang w:val="en-US"/>
        </w:rPr>
        <w:t>Merrihews</w:t>
      </w:r>
      <w:proofErr w:type="spellEnd"/>
      <w:r w:rsidRPr="29FA9F80">
        <w:rPr>
          <w:rFonts w:ascii="Arial" w:eastAsia="Arial" w:hAnsi="Arial" w:cs="Arial"/>
          <w:sz w:val="21"/>
          <w:szCs w:val="21"/>
          <w:lang w:val="en-US"/>
        </w:rPr>
        <w:t xml:space="preserve"> Sunset Garden, Layla Bagels, Handels Ice Cream, Bob’s Market. MP staff planned and organized visits to local businesses to learn about how the operations of the business are run and to purchase products</w:t>
      </w:r>
    </w:p>
    <w:p w14:paraId="6B62F1B3"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75E8CC2C" w14:textId="77777777" w:rsidR="00511EE9" w:rsidRDefault="00AB7275">
      <w:pPr>
        <w:pStyle w:val="Heading6"/>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pPr>
      <w:r>
        <w:t>SECTION III: STAFFING PATTERN</w:t>
      </w:r>
    </w:p>
    <w:p w14:paraId="36E338C7" w14:textId="62525293" w:rsidR="00511EE9" w:rsidRDefault="00AB7275" w:rsidP="29FA9F80">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color w:val="000000"/>
          <w:sz w:val="21"/>
          <w:szCs w:val="21"/>
          <w:lang w:val="en-US"/>
        </w:rPr>
      </w:pPr>
      <w:r w:rsidRPr="29FA9F80">
        <w:rPr>
          <w:rFonts w:ascii="Arial" w:eastAsia="Arial" w:hAnsi="Arial" w:cs="Arial"/>
          <w:color w:val="000000" w:themeColor="text1"/>
          <w:sz w:val="21"/>
          <w:szCs w:val="21"/>
          <w:lang w:val="en-US"/>
        </w:rPr>
        <w:t xml:space="preserve">If applicable, please describe how staffing changes during the report period have impacted service delivery, caseload, and redistribution of work among other staff to ensure service levels are maintained. </w:t>
      </w:r>
      <w:r w:rsidR="00E178D4" w:rsidRPr="29FA9F80">
        <w:rPr>
          <w:rFonts w:ascii="Arial" w:eastAsia="Arial" w:hAnsi="Arial" w:cs="Arial"/>
          <w:color w:val="000000" w:themeColor="text1"/>
          <w:sz w:val="21"/>
          <w:szCs w:val="21"/>
          <w:lang w:val="en-US"/>
        </w:rPr>
        <w:t>Please</w:t>
      </w:r>
      <w:r w:rsidRPr="29FA9F80">
        <w:rPr>
          <w:rFonts w:ascii="Arial" w:eastAsia="Arial" w:hAnsi="Arial" w:cs="Arial"/>
          <w:color w:val="000000" w:themeColor="text1"/>
          <w:sz w:val="21"/>
          <w:szCs w:val="21"/>
          <w:lang w:val="en-US"/>
        </w:rPr>
        <w:t xml:space="preserve"> also describe recruitment efforts and an anticipated hire date </w:t>
      </w:r>
    </w:p>
    <w:p w14:paraId="02F2C34E"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63FF80A6" w14:textId="77777777" w:rsidR="00511EE9" w:rsidRDefault="00AB7275" w:rsidP="29FA9F80">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color w:val="000000"/>
          <w:sz w:val="21"/>
          <w:szCs w:val="21"/>
          <w:lang w:val="en-US"/>
        </w:rPr>
      </w:pPr>
      <w:r w:rsidRPr="29FA9F80">
        <w:rPr>
          <w:rFonts w:ascii="Arial" w:eastAsia="Arial" w:hAnsi="Arial" w:cs="Arial"/>
          <w:color w:val="000000" w:themeColor="text1"/>
          <w:sz w:val="21"/>
          <w:szCs w:val="21"/>
          <w:lang w:val="en-US"/>
        </w:rPr>
        <w:t>Please indicate how volunteers or interns were used during the reporting period.  Provide the total number of volunteers or interns. If interns were used, please indicate their program level (e.g., undergraduate, masters).</w:t>
      </w:r>
    </w:p>
    <w:p w14:paraId="680A4E5D"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374FF0B5" w14:textId="77777777" w:rsidR="00511EE9" w:rsidRDefault="00AB7275">
      <w:pPr>
        <w:pBdr>
          <w:top w:val="none" w:sz="0" w:space="0" w:color="000000"/>
          <w:bottom w:val="none" w:sz="0" w:space="0" w:color="000000"/>
          <w:right w:val="none" w:sz="0" w:space="0" w:color="000000"/>
          <w:between w:val="none" w:sz="0" w:space="0" w:color="000000"/>
        </w:pBdr>
        <w:shd w:val="clear" w:color="auto" w:fill="FFFFFF"/>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sz w:val="21"/>
          <w:szCs w:val="21"/>
        </w:rPr>
      </w:pPr>
      <w:r>
        <w:rPr>
          <w:rFonts w:ascii="Arial" w:eastAsia="Arial" w:hAnsi="Arial" w:cs="Arial"/>
          <w:b/>
          <w:sz w:val="21"/>
          <w:szCs w:val="21"/>
        </w:rPr>
        <w:t xml:space="preserve">Staff: </w:t>
      </w:r>
    </w:p>
    <w:p w14:paraId="4A27875A" w14:textId="77777777" w:rsidR="00511EE9" w:rsidRDefault="00AB7275">
      <w:pPr>
        <w:numPr>
          <w:ilvl w:val="0"/>
          <w:numId w:val="11"/>
        </w:num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 xml:space="preserve">We experienced staff with medical leave: </w:t>
      </w:r>
    </w:p>
    <w:p w14:paraId="0D1DE287" w14:textId="6097C53C" w:rsidR="00511EE9" w:rsidRPr="00953C7C" w:rsidRDefault="00AB7275" w:rsidP="29FA9F80">
      <w:pPr>
        <w:numPr>
          <w:ilvl w:val="1"/>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sz w:val="21"/>
          <w:szCs w:val="21"/>
        </w:rPr>
        <w:t>October 2024-June 2025, One FTE was on medical leave, expected to return in October 2025</w:t>
      </w:r>
    </w:p>
    <w:p w14:paraId="54D1296E" w14:textId="5F0C2BF6" w:rsidR="00511EE9" w:rsidRPr="00953C7C" w:rsidRDefault="00AB7275" w:rsidP="29FA9F80">
      <w:pPr>
        <w:numPr>
          <w:ilvl w:val="1"/>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sz w:val="21"/>
          <w:szCs w:val="21"/>
        </w:rPr>
        <w:t xml:space="preserve">July-December 2024, One FTE took one day bi-weekly for FMLA </w:t>
      </w:r>
    </w:p>
    <w:p w14:paraId="70DD1BBD" w14:textId="472B5237" w:rsidR="00511EE9" w:rsidRPr="00953C7C" w:rsidRDefault="00AB7275" w:rsidP="29FA9F80">
      <w:pPr>
        <w:numPr>
          <w:ilvl w:val="1"/>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sz w:val="21"/>
          <w:szCs w:val="21"/>
        </w:rPr>
        <w:t xml:space="preserve">December 2024, one FTE was on medical leave, expected to return in February 2025 </w:t>
      </w:r>
    </w:p>
    <w:p w14:paraId="43EA95B6" w14:textId="52387A34" w:rsidR="00511EE9" w:rsidRPr="00953C7C" w:rsidRDefault="00AB7275" w:rsidP="29FA9F80">
      <w:pPr>
        <w:numPr>
          <w:ilvl w:val="0"/>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sz w:val="21"/>
          <w:szCs w:val="21"/>
        </w:rPr>
        <w:t xml:space="preserve">One resignation from FTE Teacher due to salary </w:t>
      </w:r>
    </w:p>
    <w:p w14:paraId="3BA04C2E" w14:textId="3B068A50" w:rsidR="00511EE9" w:rsidRPr="00953C7C" w:rsidRDefault="00AB7275" w:rsidP="29FA9F80">
      <w:pPr>
        <w:numPr>
          <w:ilvl w:val="0"/>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sz w:val="21"/>
          <w:szCs w:val="21"/>
        </w:rPr>
        <w:t xml:space="preserve">One resignation from FTE Lead due to external opportunity </w:t>
      </w:r>
    </w:p>
    <w:p w14:paraId="2565D0B0" w14:textId="78822094" w:rsidR="00511EE9" w:rsidRPr="00953C7C" w:rsidRDefault="00AB7275" w:rsidP="29FA9F80">
      <w:pPr>
        <w:numPr>
          <w:ilvl w:val="0"/>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sz w:val="21"/>
          <w:szCs w:val="21"/>
        </w:rPr>
        <w:t>One resignation from FTE Teacher due to salary</w:t>
      </w:r>
    </w:p>
    <w:p w14:paraId="37FAF814" w14:textId="198E2E48" w:rsidR="00511EE9" w:rsidRPr="00953C7C" w:rsidRDefault="00AB7275" w:rsidP="29FA9F80">
      <w:pPr>
        <w:numPr>
          <w:ilvl w:val="0"/>
          <w:numId w:val="11"/>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Arial" w:eastAsia="Arial" w:hAnsi="Arial" w:cs="Arial"/>
          <w:sz w:val="21"/>
          <w:szCs w:val="21"/>
        </w:rPr>
      </w:pPr>
      <w:r w:rsidRPr="00953C7C">
        <w:rPr>
          <w:rFonts w:ascii="Arial" w:eastAsia="Arial" w:hAnsi="Arial" w:cs="Arial"/>
          <w:sz w:val="21"/>
          <w:szCs w:val="21"/>
        </w:rPr>
        <w:t>One resignation from FTE Teacher due to family obligation</w:t>
      </w:r>
    </w:p>
    <w:p w14:paraId="0DA30FB7" w14:textId="77777777" w:rsidR="00511EE9" w:rsidRPr="00953C7C"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sidRPr="00953C7C">
        <w:rPr>
          <w:rFonts w:ascii="Arial" w:eastAsia="Arial" w:hAnsi="Arial" w:cs="Arial"/>
          <w:b/>
          <w:sz w:val="21"/>
          <w:szCs w:val="21"/>
        </w:rPr>
        <w:t>Administration:</w:t>
      </w:r>
      <w:r w:rsidRPr="00953C7C">
        <w:rPr>
          <w:rFonts w:ascii="Arial" w:eastAsia="Arial" w:hAnsi="Arial" w:cs="Arial"/>
          <w:sz w:val="21"/>
          <w:szCs w:val="21"/>
        </w:rPr>
        <w:t xml:space="preserve"> </w:t>
      </w:r>
    </w:p>
    <w:p w14:paraId="223722FE" w14:textId="2BC92243" w:rsidR="00511EE9" w:rsidRPr="00953C7C" w:rsidRDefault="00AB7275" w:rsidP="29FA9F80">
      <w:pPr>
        <w:numPr>
          <w:ilvl w:val="0"/>
          <w:numId w:val="27"/>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Arial" w:eastAsia="Arial" w:hAnsi="Arial" w:cs="Arial"/>
          <w:sz w:val="21"/>
          <w:szCs w:val="21"/>
        </w:rPr>
      </w:pPr>
      <w:r w:rsidRPr="00953C7C">
        <w:rPr>
          <w:rFonts w:ascii="Arial" w:eastAsia="Arial" w:hAnsi="Arial" w:cs="Arial"/>
          <w:sz w:val="21"/>
          <w:szCs w:val="21"/>
        </w:rPr>
        <w:t>One resignation from FTE Program Coordinator due to external opportunity</w:t>
      </w:r>
    </w:p>
    <w:p w14:paraId="439E19F9" w14:textId="5DFBF1F7" w:rsidR="00511EE9" w:rsidRPr="00953C7C" w:rsidRDefault="00AB7275" w:rsidP="29FA9F80">
      <w:pPr>
        <w:numPr>
          <w:ilvl w:val="0"/>
          <w:numId w:val="27"/>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Arial" w:eastAsia="Arial" w:hAnsi="Arial" w:cs="Arial"/>
          <w:sz w:val="21"/>
          <w:szCs w:val="21"/>
        </w:rPr>
      </w:pPr>
      <w:r w:rsidRPr="00953C7C">
        <w:rPr>
          <w:rFonts w:ascii="Arial" w:eastAsia="Arial" w:hAnsi="Arial" w:cs="Arial"/>
          <w:sz w:val="21"/>
          <w:szCs w:val="21"/>
        </w:rPr>
        <w:t>One resignation from FTE Executive Director due to an external opportunity</w:t>
      </w:r>
    </w:p>
    <w:p w14:paraId="19219836" w14:textId="77777777" w:rsidR="00511EE9" w:rsidRDefault="00511EE9">
      <w:p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sz w:val="21"/>
          <w:szCs w:val="21"/>
        </w:rPr>
      </w:pPr>
    </w:p>
    <w:p w14:paraId="2E78B49E" w14:textId="77777777" w:rsidR="00511EE9" w:rsidRDefault="00AB7275">
      <w:p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b/>
          <w:sz w:val="21"/>
          <w:szCs w:val="21"/>
        </w:rPr>
      </w:pPr>
      <w:r>
        <w:rPr>
          <w:rFonts w:ascii="Arial" w:eastAsia="Arial" w:hAnsi="Arial" w:cs="Arial"/>
          <w:b/>
          <w:sz w:val="21"/>
          <w:szCs w:val="21"/>
        </w:rPr>
        <w:lastRenderedPageBreak/>
        <w:t>Recruitment Efforts:</w:t>
      </w:r>
    </w:p>
    <w:p w14:paraId="149E64E6" w14:textId="6699CB0E" w:rsidR="00511EE9" w:rsidRDefault="00AB7275" w:rsidP="29FA9F80">
      <w:pPr>
        <w:numPr>
          <w:ilvl w:val="0"/>
          <w:numId w:val="20"/>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lang w:val="en-US"/>
        </w:rPr>
      </w:pPr>
      <w:r w:rsidRPr="29FA9F80">
        <w:rPr>
          <w:rFonts w:ascii="Arial" w:eastAsia="Arial" w:hAnsi="Arial" w:cs="Arial"/>
          <w:sz w:val="21"/>
          <w:szCs w:val="21"/>
          <w:lang w:val="en-US"/>
        </w:rPr>
        <w:t>We reached out to 4 prospective teachers who did not respond to our request for a phone interview</w:t>
      </w:r>
    </w:p>
    <w:p w14:paraId="46BDE696" w14:textId="77777777" w:rsidR="00511EE9" w:rsidRDefault="00AB7275" w:rsidP="29FA9F80">
      <w:pPr>
        <w:numPr>
          <w:ilvl w:val="0"/>
          <w:numId w:val="20"/>
        </w:numPr>
        <w:pBdr>
          <w:top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lang w:val="en-US"/>
        </w:rPr>
      </w:pPr>
      <w:r w:rsidRPr="29FA9F80">
        <w:rPr>
          <w:rFonts w:ascii="Arial" w:eastAsia="Arial" w:hAnsi="Arial" w:cs="Arial"/>
          <w:sz w:val="21"/>
          <w:szCs w:val="21"/>
          <w:lang w:val="en-US"/>
        </w:rPr>
        <w:t>We scheduled and/or interviewed 8 prospective teachers who later withdrew their application citing commute, compensation, part-time need, childcare, and/or simply didn’t show to the interview</w:t>
      </w:r>
    </w:p>
    <w:p w14:paraId="31F72BC7" w14:textId="77777777" w:rsidR="00511EE9" w:rsidRDefault="00AB7275">
      <w:pPr>
        <w:numPr>
          <w:ilvl w:val="0"/>
          <w:numId w:val="20"/>
        </w:num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We offered jobs to 4 prospective teachers who declined employment due to compensation, time off, or commute</w:t>
      </w:r>
    </w:p>
    <w:p w14:paraId="296FEF7D" w14:textId="77777777" w:rsidR="00511EE9" w:rsidRDefault="00511EE9">
      <w:pPr>
        <w:pBdr>
          <w:top w:val="none" w:sz="0" w:space="0" w:color="000000"/>
          <w:bottom w:val="none" w:sz="0" w:space="0" w:color="000000"/>
          <w:right w:val="none" w:sz="0" w:space="0" w:color="000000"/>
          <w:between w:val="none" w:sz="0" w:space="0" w:color="000000"/>
        </w:pBdr>
        <w:shd w:val="clear" w:color="auto" w:fill="FFFFFF"/>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eastAsia="Arial" w:hAnsi="Arial" w:cs="Arial"/>
          <w:sz w:val="21"/>
          <w:szCs w:val="21"/>
        </w:rPr>
      </w:pPr>
    </w:p>
    <w:p w14:paraId="22BAA8EA" w14:textId="77777777" w:rsidR="00511EE9" w:rsidRDefault="00AB7275" w:rsidP="29FA9F80">
      <w:pPr>
        <w:pBdr>
          <w:top w:val="none" w:sz="0" w:space="0" w:color="000000"/>
          <w:bottom w:val="none" w:sz="0" w:space="0" w:color="000000"/>
          <w:right w:val="none" w:sz="0" w:space="0" w:color="000000"/>
          <w:between w:val="none" w:sz="0" w:space="0" w:color="000000"/>
        </w:pBdr>
        <w:shd w:val="clear" w:color="auto" w:fill="FFFFFF" w:themeFill="background1"/>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lang w:val="en-US"/>
        </w:rPr>
      </w:pPr>
      <w:r w:rsidRPr="29FA9F80">
        <w:rPr>
          <w:rFonts w:ascii="Arial" w:eastAsia="Arial" w:hAnsi="Arial" w:cs="Arial"/>
          <w:sz w:val="21"/>
          <w:szCs w:val="21"/>
          <w:lang w:val="en-US"/>
        </w:rPr>
        <w:t>Due to the challenges of recruitment, an outgoing Teacher delayed her departure. Some vacancies were filled within a three to six month period with an open position for Lead Infant Teacher.</w:t>
      </w:r>
    </w:p>
    <w:p w14:paraId="7194DBDC" w14:textId="77777777" w:rsidR="00511EE9" w:rsidRDefault="00511EE9">
      <w:pPr>
        <w:pBdr>
          <w:top w:val="none" w:sz="0" w:space="0" w:color="000000"/>
          <w:bottom w:val="none" w:sz="0" w:space="0" w:color="000000"/>
          <w:right w:val="none" w:sz="0" w:space="0" w:color="000000"/>
          <w:between w:val="none" w:sz="0" w:space="0" w:color="000000"/>
        </w:pBdr>
        <w:shd w:val="clear" w:color="auto" w:fill="FFFFFF"/>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p>
    <w:p w14:paraId="12D22846" w14:textId="77777777" w:rsidR="00511EE9" w:rsidRDefault="00AB7275" w:rsidP="29FA9F80">
      <w:pPr>
        <w:pBdr>
          <w:top w:val="none" w:sz="0" w:space="0" w:color="000000"/>
          <w:bottom w:val="none" w:sz="0" w:space="0" w:color="000000"/>
          <w:right w:val="none" w:sz="0" w:space="0" w:color="000000"/>
          <w:between w:val="none" w:sz="0" w:space="0" w:color="000000"/>
        </w:pBdr>
        <w:shd w:val="clear" w:color="auto" w:fill="FFFFFF" w:themeFill="background1"/>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sz w:val="24"/>
          <w:szCs w:val="24"/>
          <w:lang w:val="en-US"/>
        </w:rPr>
      </w:pPr>
      <w:r w:rsidRPr="29FA9F80">
        <w:rPr>
          <w:rFonts w:ascii="Arial" w:eastAsia="Arial" w:hAnsi="Arial" w:cs="Arial"/>
          <w:sz w:val="21"/>
          <w:szCs w:val="21"/>
          <w:lang w:val="en-US"/>
        </w:rPr>
        <w:t xml:space="preserve">We continue to experience high levels of absenteeism due to illness. As a result, our Support Teachers have increased hours to support the program’s vacancies, and the director and office manager offer support as needed.  </w:t>
      </w:r>
    </w:p>
    <w:p w14:paraId="100C5B58" w14:textId="77777777" w:rsidR="00511EE9" w:rsidRDefault="00AB7275">
      <w:pPr>
        <w:pBdr>
          <w:top w:val="none" w:sz="0" w:space="0" w:color="000000"/>
          <w:bottom w:val="none" w:sz="0" w:space="0" w:color="000000"/>
          <w:right w:val="none" w:sz="0" w:space="0" w:color="000000"/>
          <w:between w:val="none" w:sz="0" w:space="0" w:color="000000"/>
        </w:pBdr>
        <w:shd w:val="clear" w:color="auto" w:fill="FFFFFF"/>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14:paraId="302CD3C7" w14:textId="77777777" w:rsidR="00511EE9" w:rsidRDefault="00AB7275">
      <w:pPr>
        <w:pBdr>
          <w:top w:val="none" w:sz="0" w:space="0" w:color="000000"/>
          <w:bottom w:val="none" w:sz="0" w:space="0" w:color="000000"/>
          <w:right w:val="none" w:sz="0" w:space="0" w:color="000000"/>
          <w:between w:val="none" w:sz="0" w:space="0" w:color="000000"/>
        </w:pBdr>
        <w:shd w:val="clear" w:color="auto" w:fill="FFFFFF"/>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b/>
          <w:sz w:val="21"/>
          <w:szCs w:val="21"/>
        </w:rPr>
        <w:t>Students/Volunteers:</w:t>
      </w:r>
      <w:r>
        <w:rPr>
          <w:rFonts w:ascii="Arial" w:eastAsia="Arial" w:hAnsi="Arial" w:cs="Arial"/>
          <w:sz w:val="21"/>
          <w:szCs w:val="21"/>
        </w:rPr>
        <w:t xml:space="preserve">  </w:t>
      </w:r>
    </w:p>
    <w:p w14:paraId="432C315E" w14:textId="266C8041" w:rsidR="00511EE9" w:rsidRDefault="00AB7275" w:rsidP="29FA9F80">
      <w:pPr>
        <w:pBdr>
          <w:top w:val="none" w:sz="0" w:space="0" w:color="000000"/>
          <w:bottom w:val="none" w:sz="0" w:space="0" w:color="000000"/>
          <w:right w:val="none" w:sz="0" w:space="0" w:color="000000"/>
          <w:between w:val="none" w:sz="0" w:space="0" w:color="000000"/>
        </w:pBdr>
        <w:shd w:val="clear" w:color="auto" w:fill="FFFFFF" w:themeFill="background1"/>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highlight w:val="yellow"/>
        </w:rPr>
      </w:pPr>
      <w:r w:rsidRPr="29FA9F80">
        <w:rPr>
          <w:rFonts w:ascii="Arial" w:eastAsia="Arial" w:hAnsi="Arial" w:cs="Arial"/>
          <w:sz w:val="21"/>
          <w:szCs w:val="21"/>
        </w:rPr>
        <w:t>Volunteer opportunities were limited to two individuals per day, focused on office projects, cleaning facilities and organization of materials. All volunteers were asked for proof of up-to-date vaccinations. Three alumni volunteers were on-site during the reporting period for a total of 63 hours.</w:t>
      </w:r>
    </w:p>
    <w:p w14:paraId="769D0D3C" w14:textId="77777777" w:rsidR="00511EE9" w:rsidRDefault="00511EE9">
      <w:p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p>
    <w:p w14:paraId="54CD245A" w14:textId="77777777" w:rsidR="00511EE9" w:rsidRDefault="00511EE9">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28FDBA5F" w14:textId="240E9AE9" w:rsidR="00511EE9" w:rsidRDefault="00AB7275" w:rsidP="29FA9F80">
      <w:p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sz w:val="21"/>
          <w:szCs w:val="21"/>
          <w:highlight w:val="yellow"/>
          <w:lang w:val="en-US"/>
        </w:rPr>
      </w:pPr>
      <w:r w:rsidRPr="29FA9F80">
        <w:rPr>
          <w:rFonts w:ascii="Arial" w:eastAsia="Arial" w:hAnsi="Arial" w:cs="Arial"/>
          <w:sz w:val="21"/>
          <w:szCs w:val="21"/>
          <w:lang w:val="en-US"/>
        </w:rPr>
        <w:t>Santa Monica College (SMC) Student Mentees were assigned California Mentor Teachers at all three of our campuses for the Fall and Spring semesters. Five SMC Student Mentees completed their practicum at Marine Park.</w:t>
      </w:r>
    </w:p>
    <w:p w14:paraId="1231BE67"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02EA3427" w14:textId="6164CFD3" w:rsidR="00511EE9" w:rsidRDefault="00AB7275" w:rsidP="29FA9F80">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sz w:val="21"/>
          <w:szCs w:val="21"/>
          <w:highlight w:val="yellow"/>
        </w:rPr>
      </w:pPr>
      <w:r w:rsidRPr="29FA9F80">
        <w:rPr>
          <w:rFonts w:ascii="Arial" w:eastAsia="Arial" w:hAnsi="Arial" w:cs="Arial"/>
          <w:sz w:val="21"/>
          <w:szCs w:val="21"/>
        </w:rPr>
        <w:t>Santa Monica High School PBL Pathway student intern completed 56 hours for their independent study</w:t>
      </w:r>
    </w:p>
    <w:p w14:paraId="36FEB5B0"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315D8708" w14:textId="6DD4BEFC" w:rsidR="00511EE9" w:rsidRDefault="00AB7275" w:rsidP="29FA9F80">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sz w:val="21"/>
          <w:szCs w:val="21"/>
          <w:highlight w:val="yellow"/>
          <w:lang w:val="en-US"/>
        </w:rPr>
      </w:pPr>
      <w:r w:rsidRPr="29FA9F80">
        <w:rPr>
          <w:rFonts w:ascii="Arial" w:eastAsia="Arial" w:hAnsi="Arial" w:cs="Arial"/>
          <w:sz w:val="21"/>
          <w:szCs w:val="21"/>
          <w:lang w:val="en-US"/>
        </w:rPr>
        <w:t xml:space="preserve">A California State University, Northridge student intern completed 67 hours toward their </w:t>
      </w:r>
      <w:r w:rsidR="00ED013D" w:rsidRPr="29FA9F80">
        <w:rPr>
          <w:rFonts w:ascii="Arial" w:eastAsia="Arial" w:hAnsi="Arial" w:cs="Arial"/>
          <w:sz w:val="21"/>
          <w:szCs w:val="21"/>
          <w:lang w:val="en-US"/>
        </w:rPr>
        <w:t>master’s degree</w:t>
      </w:r>
      <w:r w:rsidRPr="29FA9F80">
        <w:rPr>
          <w:rFonts w:ascii="Arial" w:eastAsia="Arial" w:hAnsi="Arial" w:cs="Arial"/>
          <w:sz w:val="21"/>
          <w:szCs w:val="21"/>
          <w:lang w:val="en-US"/>
        </w:rPr>
        <w:t xml:space="preserve"> at MP</w:t>
      </w:r>
    </w:p>
    <w:p w14:paraId="30D7AA69"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p>
    <w:p w14:paraId="776EE043"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r>
        <w:rPr>
          <w:rFonts w:ascii="Arial" w:eastAsia="Arial" w:hAnsi="Arial" w:cs="Arial"/>
          <w:b/>
          <w:sz w:val="21"/>
          <w:szCs w:val="21"/>
          <w:u w:val="single"/>
        </w:rPr>
        <w:t>SECTION IV: GRIEVANCES &amp; GOOD NEIGHBOR AGREEMENT (GNA)</w:t>
      </w:r>
    </w:p>
    <w:p w14:paraId="73266B05" w14:textId="15AFB2B6"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Please provide the total number of grievances recorded by your program during the reporting period. Discuss trends in the number and types of grievances and any action taken to address common or recurring issues.</w:t>
      </w:r>
    </w:p>
    <w:p w14:paraId="7196D064"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809258D" w14:textId="77777777"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Please detail any additional changes or issues regarding your agency’s GNA (if applicable).</w:t>
      </w:r>
    </w:p>
    <w:p w14:paraId="34FF1C98"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6E808525" w14:textId="77777777" w:rsidR="00511EE9" w:rsidRDefault="00AB7275">
      <w:pPr>
        <w:numPr>
          <w:ilvl w:val="0"/>
          <w:numId w:val="21"/>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 xml:space="preserve">No grievances received during the reporting period. </w:t>
      </w:r>
    </w:p>
    <w:p w14:paraId="2E49AE63" w14:textId="77777777" w:rsidR="00511EE9" w:rsidRDefault="00AB7275" w:rsidP="29FA9F80">
      <w:pPr>
        <w:numPr>
          <w:ilvl w:val="0"/>
          <w:numId w:val="21"/>
        </w:num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No changes or issues regarding our GNA</w:t>
      </w:r>
    </w:p>
    <w:p w14:paraId="6D072C0D"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p>
    <w:p w14:paraId="48A21919"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p>
    <w:p w14:paraId="69E04D36"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rPr>
      </w:pPr>
      <w:r>
        <w:rPr>
          <w:rFonts w:ascii="Arial" w:eastAsia="Arial" w:hAnsi="Arial" w:cs="Arial"/>
          <w:b/>
          <w:sz w:val="21"/>
          <w:szCs w:val="21"/>
          <w:u w:val="single"/>
        </w:rPr>
        <w:t>SECTION V: SPECIAL FUNDING CONDITIONS</w:t>
      </w:r>
    </w:p>
    <w:p w14:paraId="7982CE45"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Provide a status report on how the agency is meeting its funding conditions listed in Exhibit C of your Grant Agreement for the current fiscal year, clearly addressing each individual funding condition in bullet point format.</w:t>
      </w:r>
    </w:p>
    <w:p w14:paraId="6BD18F9B"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7E3ACB13"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b/>
          <w:sz w:val="21"/>
          <w:szCs w:val="21"/>
          <w:u w:val="single"/>
        </w:rPr>
        <w:t>Standard Funding Conditions:</w:t>
      </w:r>
      <w:r>
        <w:rPr>
          <w:rFonts w:ascii="Arial" w:eastAsia="Arial" w:hAnsi="Arial" w:cs="Arial"/>
          <w:sz w:val="21"/>
          <w:szCs w:val="21"/>
        </w:rPr>
        <w:t xml:space="preserve">   </w:t>
      </w:r>
    </w:p>
    <w:p w14:paraId="6DB6C16B" w14:textId="77777777"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i/>
          <w:iCs/>
          <w:sz w:val="21"/>
          <w:szCs w:val="21"/>
          <w:lang w:val="en-US"/>
        </w:rPr>
      </w:pPr>
      <w:r w:rsidRPr="29FA9F80">
        <w:rPr>
          <w:rFonts w:ascii="Arial" w:eastAsia="Arial" w:hAnsi="Arial" w:cs="Arial"/>
          <w:sz w:val="21"/>
          <w:szCs w:val="21"/>
          <w:lang w:val="en-US"/>
        </w:rPr>
        <w:t xml:space="preserve">We acknowledge this funding condition and will support our eligible community members to participate in these programs as needed.  </w:t>
      </w:r>
    </w:p>
    <w:p w14:paraId="238601FE"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24FDB6C1"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r>
        <w:rPr>
          <w:rFonts w:ascii="Arial" w:eastAsia="Arial" w:hAnsi="Arial" w:cs="Arial"/>
          <w:b/>
          <w:sz w:val="21"/>
          <w:szCs w:val="21"/>
          <w:u w:val="single"/>
        </w:rPr>
        <w:t>Youth &amp; Families Agencies:</w:t>
      </w:r>
    </w:p>
    <w:p w14:paraId="283D4250" w14:textId="77777777"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1) At year-end GP actively participates with:</w:t>
      </w:r>
    </w:p>
    <w:p w14:paraId="0F3CABC7"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i/>
          <w:sz w:val="21"/>
          <w:szCs w:val="21"/>
        </w:rPr>
      </w:pPr>
    </w:p>
    <w:p w14:paraId="61662654" w14:textId="77777777" w:rsidR="00511EE9" w:rsidRDefault="00AB7275">
      <w:pPr>
        <w:numPr>
          <w:ilvl w:val="0"/>
          <w:numId w:val="6"/>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SM Cradle to Career Initiative</w:t>
      </w:r>
    </w:p>
    <w:p w14:paraId="5098E002" w14:textId="77777777" w:rsidR="00511EE9" w:rsidRDefault="00AB7275">
      <w:pPr>
        <w:numPr>
          <w:ilvl w:val="0"/>
          <w:numId w:val="6"/>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 xml:space="preserve">GP Interim Executive Director and Marine Park Director continue to attend the Santa Monica </w:t>
      </w:r>
      <w:r>
        <w:rPr>
          <w:rFonts w:ascii="Arial" w:eastAsia="Arial" w:hAnsi="Arial" w:cs="Arial"/>
          <w:sz w:val="21"/>
          <w:szCs w:val="21"/>
        </w:rPr>
        <w:lastRenderedPageBreak/>
        <w:t xml:space="preserve">Early Childhood Task Force </w:t>
      </w:r>
    </w:p>
    <w:p w14:paraId="55014538" w14:textId="77777777" w:rsidR="00511EE9" w:rsidRDefault="00AB7275">
      <w:pPr>
        <w:numPr>
          <w:ilvl w:val="0"/>
          <w:numId w:val="6"/>
        </w:numPr>
        <w:pBdr>
          <w:top w:val="none" w:sz="0" w:space="0" w:color="000000"/>
          <w:bottom w:val="none" w:sz="0" w:space="0" w:color="000000"/>
          <w:right w:val="none" w:sz="0" w:space="0" w:color="000000"/>
          <w:between w:val="none" w:sz="0" w:space="0" w:color="000000"/>
        </w:pBdr>
        <w:ind w:left="1080"/>
        <w:rPr>
          <w:rFonts w:ascii="Arial" w:eastAsia="Arial" w:hAnsi="Arial" w:cs="Arial"/>
          <w:sz w:val="21"/>
          <w:szCs w:val="21"/>
        </w:rPr>
      </w:pPr>
      <w:r>
        <w:rPr>
          <w:rFonts w:ascii="Arial" w:eastAsia="Arial" w:hAnsi="Arial" w:cs="Arial"/>
          <w:sz w:val="21"/>
          <w:szCs w:val="21"/>
        </w:rPr>
        <w:t>Building Blocks for Kindergarten resources are distributed and discussed with families of children preparing to move to Kindergarten during Fall conferences</w:t>
      </w:r>
    </w:p>
    <w:p w14:paraId="5B08B5D1"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53E48390" w14:textId="77777777"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i/>
          <w:iCs/>
          <w:sz w:val="21"/>
          <w:szCs w:val="21"/>
          <w:lang w:val="en-US"/>
        </w:rPr>
      </w:pPr>
      <w:r w:rsidRPr="29FA9F80">
        <w:rPr>
          <w:rFonts w:ascii="Arial" w:eastAsia="Arial" w:hAnsi="Arial" w:cs="Arial"/>
          <w:sz w:val="21"/>
          <w:szCs w:val="21"/>
          <w:lang w:val="en-US"/>
        </w:rPr>
        <w:t xml:space="preserve">2) GP acknowledges the funding condition and will support our eligible community members to participate in these programs as needed.  </w:t>
      </w:r>
    </w:p>
    <w:p w14:paraId="16DEB4AB"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3CD9A940"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r>
        <w:rPr>
          <w:rFonts w:ascii="Arial" w:eastAsia="Arial" w:hAnsi="Arial" w:cs="Arial"/>
          <w:b/>
          <w:sz w:val="21"/>
          <w:szCs w:val="21"/>
          <w:u w:val="single"/>
        </w:rPr>
        <w:t>Growing Place:</w:t>
      </w:r>
    </w:p>
    <w:p w14:paraId="1715D3D7" w14:textId="62730AF1"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i/>
          <w:iCs/>
          <w:sz w:val="21"/>
          <w:szCs w:val="21"/>
          <w:lang w:val="en-US"/>
        </w:rPr>
      </w:pPr>
      <w:r w:rsidRPr="29FA9F80">
        <w:rPr>
          <w:rFonts w:ascii="Arial" w:eastAsia="Arial" w:hAnsi="Arial" w:cs="Arial"/>
          <w:sz w:val="21"/>
          <w:szCs w:val="21"/>
          <w:lang w:val="en-US"/>
        </w:rPr>
        <w:t xml:space="preserve">1) As part of the Growing Place application process, families indicate if they are Santa Monica City government employees or residents. The program uses the agreed upon procedures for determining program </w:t>
      </w:r>
      <w:r w:rsidR="00ED013D" w:rsidRPr="29FA9F80">
        <w:rPr>
          <w:rFonts w:ascii="Arial" w:eastAsia="Arial" w:hAnsi="Arial" w:cs="Arial"/>
          <w:sz w:val="21"/>
          <w:szCs w:val="21"/>
          <w:lang w:val="en-US"/>
        </w:rPr>
        <w:t>participants’</w:t>
      </w:r>
      <w:r w:rsidRPr="29FA9F80">
        <w:rPr>
          <w:rFonts w:ascii="Arial" w:eastAsia="Arial" w:hAnsi="Arial" w:cs="Arial"/>
          <w:sz w:val="21"/>
          <w:szCs w:val="21"/>
          <w:lang w:val="en-US"/>
        </w:rPr>
        <w:t xml:space="preserve"> eligibility and documentation is in client files. </w:t>
      </w:r>
    </w:p>
    <w:p w14:paraId="0AD9C6F4"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4B1F511A"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4BDE9E89" w14:textId="6D2FFB7F"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 xml:space="preserve">2) </w:t>
      </w:r>
      <w:r w:rsidR="00BD665A">
        <w:rPr>
          <w:rFonts w:ascii="Arial" w:eastAsia="Arial" w:hAnsi="Arial" w:cs="Arial"/>
          <w:sz w:val="21"/>
          <w:szCs w:val="21"/>
          <w:lang w:val="en-US"/>
        </w:rPr>
        <w:t>By end of fiscal year</w:t>
      </w:r>
      <w:r w:rsidRPr="29FA9F80">
        <w:rPr>
          <w:rFonts w:ascii="Arial" w:eastAsia="Arial" w:hAnsi="Arial" w:cs="Arial"/>
          <w:sz w:val="21"/>
          <w:szCs w:val="21"/>
          <w:lang w:val="en-US"/>
        </w:rPr>
        <w:t xml:space="preserve">, </w:t>
      </w:r>
      <w:r w:rsidR="00BD665A">
        <w:rPr>
          <w:rFonts w:ascii="Arial" w:eastAsia="Arial" w:hAnsi="Arial" w:cs="Arial"/>
          <w:sz w:val="21"/>
          <w:szCs w:val="21"/>
          <w:lang w:val="en-US"/>
        </w:rPr>
        <w:t>45</w:t>
      </w:r>
      <w:r w:rsidRPr="29FA9F80">
        <w:rPr>
          <w:rFonts w:ascii="Arial" w:eastAsia="Arial" w:hAnsi="Arial" w:cs="Arial"/>
          <w:sz w:val="21"/>
          <w:szCs w:val="21"/>
          <w:lang w:val="en-US"/>
        </w:rPr>
        <w:t>% of the Santa Monica grant is allocated to enrolled students for tuition assistance for the 2024-25 school year.</w:t>
      </w:r>
    </w:p>
    <w:p w14:paraId="65F9C3DC"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5023141B"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48889917"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3) For the reporting period, cumulative enrollment was 56 children (SMPP only), of which 11 (20%) were low-income City residents.</w:t>
      </w:r>
    </w:p>
    <w:p w14:paraId="1F3B1409"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7C98CE0F"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4) At mid-year:</w:t>
      </w:r>
    </w:p>
    <w:p w14:paraId="37CDB375"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eastAsia="Arial" w:hAnsi="Arial" w:cs="Arial"/>
          <w:sz w:val="21"/>
          <w:szCs w:val="21"/>
        </w:rPr>
      </w:pPr>
      <w:r>
        <w:rPr>
          <w:rFonts w:ascii="Arial" w:eastAsia="Arial" w:hAnsi="Arial" w:cs="Arial"/>
          <w:sz w:val="21"/>
          <w:szCs w:val="21"/>
        </w:rPr>
        <w:t>a. GP enrolled</w:t>
      </w:r>
    </w:p>
    <w:p w14:paraId="441ABB5A" w14:textId="77777777" w:rsidR="00511EE9" w:rsidRDefault="00AB7275">
      <w:pPr>
        <w:numPr>
          <w:ilvl w:val="0"/>
          <w:numId w:val="14"/>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City employees: 8 parents/10 children enrolled (including 1 child that graduated in July and is not currently enrolled)</w:t>
      </w:r>
    </w:p>
    <w:p w14:paraId="37D62B09" w14:textId="77777777" w:rsidR="00511EE9" w:rsidRDefault="00AB7275">
      <w:pPr>
        <w:numPr>
          <w:ilvl w:val="0"/>
          <w:numId w:val="14"/>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Growing Place employees: 1 parent/2 children enrolled (not SMPP)</w:t>
      </w:r>
    </w:p>
    <w:p w14:paraId="562C75D1"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F06410B" w14:textId="77777777"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eastAsia="Arial" w:hAnsi="Arial" w:cs="Arial"/>
          <w:sz w:val="21"/>
          <w:szCs w:val="21"/>
          <w:lang w:val="en-US"/>
        </w:rPr>
      </w:pPr>
      <w:r w:rsidRPr="29FA9F80">
        <w:rPr>
          <w:rFonts w:ascii="Arial" w:eastAsia="Arial" w:hAnsi="Arial" w:cs="Arial"/>
          <w:sz w:val="21"/>
          <w:szCs w:val="21"/>
          <w:lang w:val="en-US"/>
        </w:rPr>
        <w:t xml:space="preserve">b. Verification of eligibility criteria for tuition assistance funds as outlined in Exhibit B. Family must:    </w:t>
      </w:r>
    </w:p>
    <w:p w14:paraId="2937FA95" w14:textId="77777777" w:rsidR="00511EE9" w:rsidRDefault="00AB7275">
      <w:pPr>
        <w:numPr>
          <w:ilvl w:val="0"/>
          <w:numId w:val="30"/>
        </w:num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 xml:space="preserve">Demonstrate full-time employment (30 hours minimum)    </w:t>
      </w:r>
    </w:p>
    <w:p w14:paraId="1FFF9662" w14:textId="77777777" w:rsidR="00511EE9" w:rsidRDefault="00AB7275">
      <w:pPr>
        <w:numPr>
          <w:ilvl w:val="0"/>
          <w:numId w:val="30"/>
        </w:num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 xml:space="preserve">Demonstrate income through Federal Tax Returns, and recent paycheck stubs and/or other verification required by FAST (Financial Aid and School Tuition online suite).    </w:t>
      </w:r>
    </w:p>
    <w:p w14:paraId="1C372DFA" w14:textId="77777777" w:rsidR="00511EE9" w:rsidRDefault="00AB7275">
      <w:pPr>
        <w:numPr>
          <w:ilvl w:val="0"/>
          <w:numId w:val="30"/>
        </w:numPr>
        <w:pBdr>
          <w:top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 xml:space="preserve">Demonstrate SM residency through current lease agreement or utility bills     </w:t>
      </w:r>
    </w:p>
    <w:p w14:paraId="12F40E89"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 xml:space="preserve"> </w:t>
      </w:r>
    </w:p>
    <w:p w14:paraId="364B1020" w14:textId="29B677FF" w:rsidR="00511EE9"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eastAsia="Arial" w:hAnsi="Arial" w:cs="Arial"/>
          <w:sz w:val="21"/>
          <w:szCs w:val="21"/>
        </w:rPr>
      </w:pPr>
      <w:r>
        <w:rPr>
          <w:rFonts w:ascii="Arial" w:eastAsia="Arial" w:hAnsi="Arial" w:cs="Arial"/>
          <w:sz w:val="21"/>
          <w:szCs w:val="21"/>
        </w:rPr>
        <w:t xml:space="preserve">It should be noted that Growing Place employees are not eligible for Tuition Assistance from the Human Services Grant unless they 1) meet all the eligibility criteria (i.e., income, residency, full-time employment, and documentation), 2) are employed at our Ocean Park Campus or Lab School Campus, and 3) do not receive our tuition employee </w:t>
      </w:r>
      <w:r w:rsidR="00ED013D">
        <w:rPr>
          <w:rFonts w:ascii="Arial" w:eastAsia="Arial" w:hAnsi="Arial" w:cs="Arial"/>
          <w:sz w:val="21"/>
          <w:szCs w:val="21"/>
        </w:rPr>
        <w:t>benefits.</w:t>
      </w:r>
      <w:r>
        <w:rPr>
          <w:rFonts w:ascii="Arial" w:eastAsia="Arial" w:hAnsi="Arial" w:cs="Arial"/>
          <w:sz w:val="21"/>
          <w:szCs w:val="21"/>
        </w:rPr>
        <w:t xml:space="preserve">    </w:t>
      </w:r>
    </w:p>
    <w:p w14:paraId="664355AD"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i/>
          <w:sz w:val="21"/>
          <w:szCs w:val="21"/>
        </w:rPr>
      </w:pPr>
    </w:p>
    <w:p w14:paraId="689E1EB8" w14:textId="77777777"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eastAsia="Arial" w:hAnsi="Arial" w:cs="Arial"/>
          <w:i/>
          <w:iCs/>
          <w:sz w:val="21"/>
          <w:szCs w:val="21"/>
          <w:lang w:val="en-US"/>
        </w:rPr>
      </w:pPr>
      <w:r w:rsidRPr="29FA9F80">
        <w:rPr>
          <w:rFonts w:ascii="Arial" w:eastAsia="Arial" w:hAnsi="Arial" w:cs="Arial"/>
          <w:sz w:val="21"/>
          <w:szCs w:val="21"/>
          <w:lang w:val="en-US"/>
        </w:rPr>
        <w:t xml:space="preserve">c. Tuition assistance funds and the percentage of each child’s covered tuition </w:t>
      </w:r>
    </w:p>
    <w:p w14:paraId="77E98E87" w14:textId="77777777" w:rsidR="00511EE9" w:rsidRDefault="00AB7275" w:rsidP="29FA9F80">
      <w:pPr>
        <w:numPr>
          <w:ilvl w:val="0"/>
          <w:numId w:val="17"/>
        </w:num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 xml:space="preserve">Total number of unduplicated SMPP receiving tuition assistance July 2024-Dec 2024: 11 </w:t>
      </w:r>
    </w:p>
    <w:p w14:paraId="5C7E4310" w14:textId="77777777" w:rsidR="00511EE9" w:rsidRDefault="00AB7275" w:rsidP="29FA9F80">
      <w:pPr>
        <w:numPr>
          <w:ilvl w:val="0"/>
          <w:numId w:val="17"/>
        </w:num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Currently enrolled unduplicated SMPP receiving tuition assistance as of December 2024: 9</w:t>
      </w:r>
    </w:p>
    <w:p w14:paraId="1A965116"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eastAsia="Arial" w:hAnsi="Arial" w:cs="Arial"/>
          <w:sz w:val="21"/>
          <w:szCs w:val="21"/>
        </w:rPr>
      </w:pPr>
    </w:p>
    <w:p w14:paraId="6BA46044"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440"/>
        <w:rPr>
          <w:rFonts w:ascii="Arial" w:eastAsia="Arial" w:hAnsi="Arial" w:cs="Arial"/>
          <w:sz w:val="21"/>
          <w:szCs w:val="21"/>
        </w:rPr>
      </w:pPr>
      <w:r>
        <w:rPr>
          <w:rFonts w:ascii="Arial" w:eastAsia="Arial" w:hAnsi="Arial" w:cs="Arial"/>
          <w:sz w:val="21"/>
          <w:szCs w:val="21"/>
        </w:rPr>
        <w:t>July 2024-August 2024</w:t>
      </w:r>
    </w:p>
    <w:p w14:paraId="2266A77B" w14:textId="1B602C72"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1 - 57% of tuition is covered by MP Tuition Assistance Program Fund</w:t>
      </w:r>
    </w:p>
    <w:p w14:paraId="377754D9" w14:textId="12C67A56"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 xml:space="preserve">Child 2 - 59.43% of tuition is covered by MP Tuition Assistance Program Fund </w:t>
      </w:r>
    </w:p>
    <w:p w14:paraId="275682F0" w14:textId="35600D79"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 xml:space="preserve">Child 3 - 62.43% of tuition is covered by MP Tuition Assistance Program Fund </w:t>
      </w:r>
    </w:p>
    <w:p w14:paraId="2679E5B1" w14:textId="32A87466"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 xml:space="preserve">Child 4 - 53.2% of tuition is covered by MP Tuition Assistance Program Fund </w:t>
      </w:r>
    </w:p>
    <w:p w14:paraId="1C48B896" w14:textId="1D41F7B0"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5 - 36.7% of tuition is covered by MP Tuition Assistance Program and 49.4% by CFC</w:t>
      </w:r>
    </w:p>
    <w:p w14:paraId="7F407D2A" w14:textId="7D0E1DE8"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6 - 53.4% of tuition is covered by MP Tuition Assistance Program Fund</w:t>
      </w:r>
    </w:p>
    <w:p w14:paraId="5292B92F" w14:textId="4B942EDC"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 xml:space="preserve">Child 7 - 8.7% of tuition is covered by MP Tuition Assistance Program and 79.5% by </w:t>
      </w:r>
      <w:r w:rsidRPr="29FA9F80">
        <w:rPr>
          <w:rFonts w:ascii="Arial" w:eastAsia="Arial" w:hAnsi="Arial" w:cs="Arial"/>
          <w:sz w:val="21"/>
          <w:szCs w:val="21"/>
        </w:rPr>
        <w:lastRenderedPageBreak/>
        <w:t>CFC</w:t>
      </w:r>
    </w:p>
    <w:p w14:paraId="42792B95" w14:textId="13C3EDC6"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8 - 9.39% of tuition is covered by MP Tuition Assistance Program and 66.9% of tuition is covered by CF</w:t>
      </w:r>
      <w:r w:rsidR="20650CA3" w:rsidRPr="29FA9F80">
        <w:rPr>
          <w:rFonts w:ascii="Arial" w:eastAsia="Arial" w:hAnsi="Arial" w:cs="Arial"/>
          <w:sz w:val="21"/>
          <w:szCs w:val="21"/>
        </w:rPr>
        <w:t>C</w:t>
      </w:r>
    </w:p>
    <w:p w14:paraId="7DF4E37C"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p>
    <w:p w14:paraId="084F1865"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440"/>
        <w:rPr>
          <w:rFonts w:ascii="Arial" w:eastAsia="Arial" w:hAnsi="Arial" w:cs="Arial"/>
          <w:sz w:val="21"/>
          <w:szCs w:val="21"/>
        </w:rPr>
      </w:pPr>
      <w:r>
        <w:rPr>
          <w:rFonts w:ascii="Arial" w:eastAsia="Arial" w:hAnsi="Arial" w:cs="Arial"/>
          <w:sz w:val="21"/>
          <w:szCs w:val="21"/>
        </w:rPr>
        <w:t>August 2024-February 2025</w:t>
      </w:r>
    </w:p>
    <w:p w14:paraId="3415471B" w14:textId="4BD85D94"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highlight w:val="yellow"/>
        </w:rPr>
      </w:pPr>
      <w:r w:rsidRPr="29FA9F80">
        <w:rPr>
          <w:rFonts w:ascii="Arial" w:eastAsia="Arial" w:hAnsi="Arial" w:cs="Arial"/>
          <w:sz w:val="21"/>
          <w:szCs w:val="21"/>
        </w:rPr>
        <w:t>Child 1 - 44.4% of tuition is covered by MP Tuition Assistance Program Fund</w:t>
      </w:r>
    </w:p>
    <w:p w14:paraId="4BEBC2B3" w14:textId="7D3A9327"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2 - 43.6% of tuition is covered by MP Tuition Assistance Program and 43.2% by CFC</w:t>
      </w:r>
    </w:p>
    <w:p w14:paraId="5ED97343" w14:textId="23C00BEE"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3 - 51.04% of tuition is covered by MP Tuition Assistance Program Fund</w:t>
      </w:r>
    </w:p>
    <w:p w14:paraId="283982A5" w14:textId="5C2C61ED"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4 - 29.2% of tuition is covered by MP Tuition Assistance Program Fund and 49.3% by CFC</w:t>
      </w:r>
    </w:p>
    <w:p w14:paraId="1FE59712" w14:textId="7AC67143"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5 - 37.14% of tuition is covered by MP Tuition Assistance Program and 49.3% by CFC</w:t>
      </w:r>
    </w:p>
    <w:p w14:paraId="659FE112" w14:textId="16CA7F9E"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6 - 16.3% of tuition is covered by MP Tuition Assistance Program and 77.8% by CFC</w:t>
      </w:r>
    </w:p>
    <w:p w14:paraId="21ED62E1" w14:textId="2B1AC355"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lang w:val="en-US"/>
        </w:rPr>
      </w:pPr>
      <w:r w:rsidRPr="29FA9F80">
        <w:rPr>
          <w:rFonts w:ascii="Arial" w:eastAsia="Arial" w:hAnsi="Arial" w:cs="Arial"/>
          <w:sz w:val="21"/>
          <w:szCs w:val="21"/>
          <w:lang w:val="en-US"/>
        </w:rPr>
        <w:t xml:space="preserve">Child 7 - 87.3% of tuition is covered by </w:t>
      </w:r>
      <w:r w:rsidR="00E178D4" w:rsidRPr="29FA9F80">
        <w:rPr>
          <w:rFonts w:ascii="Arial" w:eastAsia="Arial" w:hAnsi="Arial" w:cs="Arial"/>
          <w:sz w:val="21"/>
          <w:szCs w:val="21"/>
          <w:lang w:val="en-US"/>
        </w:rPr>
        <w:t>CFC,</w:t>
      </w:r>
      <w:r w:rsidRPr="29FA9F80">
        <w:rPr>
          <w:rFonts w:ascii="Arial" w:eastAsia="Arial" w:hAnsi="Arial" w:cs="Arial"/>
          <w:sz w:val="21"/>
          <w:szCs w:val="21"/>
          <w:lang w:val="en-US"/>
        </w:rPr>
        <w:t xml:space="preserve"> no additional assistance from MP </w:t>
      </w:r>
    </w:p>
    <w:p w14:paraId="3CD891C2" w14:textId="237CD3CB"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highlight w:val="yellow"/>
        </w:rPr>
      </w:pPr>
      <w:r w:rsidRPr="29FA9F80">
        <w:rPr>
          <w:rFonts w:ascii="Arial" w:eastAsia="Arial" w:hAnsi="Arial" w:cs="Arial"/>
          <w:sz w:val="21"/>
          <w:szCs w:val="21"/>
        </w:rPr>
        <w:t>Child 8 - 27.04% of tuition is covered by MP Tuition Assistance Program and 64.3% by CFC</w:t>
      </w:r>
    </w:p>
    <w:p w14:paraId="4200D813" w14:textId="1AB2A0F0"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9 - 52.95% of tuition is covered by MP Tuition Assistance Program</w:t>
      </w:r>
    </w:p>
    <w:p w14:paraId="44FB30F8" w14:textId="77777777" w:rsidR="00511EE9" w:rsidRDefault="00511EE9">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p>
    <w:p w14:paraId="58FF9554" w14:textId="77777777" w:rsidR="00511EE9" w:rsidRDefault="00AB7275">
      <w:pPr>
        <w:pBdr>
          <w:top w:val="none" w:sz="0" w:space="0" w:color="000000"/>
          <w:left w:val="none" w:sz="0" w:space="0" w:color="000000"/>
          <w:bottom w:val="none" w:sz="0" w:space="0" w:color="000000"/>
          <w:right w:val="none" w:sz="0" w:space="0" w:color="000000"/>
          <w:between w:val="none" w:sz="0" w:space="0"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t>March-July 2025</w:t>
      </w:r>
    </w:p>
    <w:p w14:paraId="5F8789B1" w14:textId="77777777"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eastAsia="Arial" w:hAnsi="Arial" w:cs="Arial"/>
          <w:sz w:val="21"/>
          <w:szCs w:val="21"/>
          <w:highlight w:val="yellow"/>
        </w:rPr>
      </w:pP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t xml:space="preserve">        Child 1 - </w:t>
      </w:r>
      <w:r w:rsidRPr="29FA9F80">
        <w:rPr>
          <w:rFonts w:ascii="Arial" w:eastAsia="Arial" w:hAnsi="Arial" w:cs="Arial"/>
          <w:sz w:val="21"/>
          <w:szCs w:val="21"/>
        </w:rPr>
        <w:t xml:space="preserve">62% </w:t>
      </w:r>
      <w:r>
        <w:rPr>
          <w:rFonts w:ascii="Arial" w:eastAsia="Arial" w:hAnsi="Arial" w:cs="Arial"/>
          <w:sz w:val="21"/>
          <w:szCs w:val="21"/>
        </w:rPr>
        <w:t>of tuition is covered by MP Tuition Assistance Program Fund</w:t>
      </w:r>
    </w:p>
    <w:p w14:paraId="6FCE1374" w14:textId="38C96180"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2 - 43.6% of tuition is covered by MP Tuition Assistance Program and 43.2% by CFC</w:t>
      </w:r>
    </w:p>
    <w:p w14:paraId="47540977" w14:textId="20AD3141"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3 - 71.46% of tuition is covered by MP Tuition Assistance Program Fund</w:t>
      </w:r>
    </w:p>
    <w:p w14:paraId="49634A18" w14:textId="7219F90A"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4 - 29.2% of tuition is covered by MP Tuition Assistance Program Fund and 49.3% by CFC</w:t>
      </w:r>
    </w:p>
    <w:p w14:paraId="5E8218FC" w14:textId="65DC44B9"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5 - 37.14% of tuition is covered by MP Tuition Assistance Program and 49.3% by CFC</w:t>
      </w:r>
    </w:p>
    <w:p w14:paraId="4D3E6133" w14:textId="082DA9F5"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Child 6 - 16.3% of tuition is covered by MP Tuition Assistance Program and 77.8% by CFC</w:t>
      </w:r>
    </w:p>
    <w:p w14:paraId="1C4BA107" w14:textId="537342E4"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lang w:val="en-US"/>
        </w:rPr>
      </w:pPr>
      <w:r w:rsidRPr="29FA9F80">
        <w:rPr>
          <w:rFonts w:ascii="Arial" w:eastAsia="Arial" w:hAnsi="Arial" w:cs="Arial"/>
          <w:sz w:val="21"/>
          <w:szCs w:val="21"/>
          <w:lang w:val="en-US"/>
        </w:rPr>
        <w:t xml:space="preserve">Child 7 - 87.3% of tuition is covered by </w:t>
      </w:r>
      <w:r w:rsidR="00E178D4" w:rsidRPr="29FA9F80">
        <w:rPr>
          <w:rFonts w:ascii="Arial" w:eastAsia="Arial" w:hAnsi="Arial" w:cs="Arial"/>
          <w:sz w:val="21"/>
          <w:szCs w:val="21"/>
          <w:lang w:val="en-US"/>
        </w:rPr>
        <w:t>CFC,</w:t>
      </w:r>
      <w:r w:rsidRPr="29FA9F80">
        <w:rPr>
          <w:rFonts w:ascii="Arial" w:eastAsia="Arial" w:hAnsi="Arial" w:cs="Arial"/>
          <w:sz w:val="21"/>
          <w:szCs w:val="21"/>
          <w:lang w:val="en-US"/>
        </w:rPr>
        <w:t xml:space="preserve"> no additional assistance from MP </w:t>
      </w:r>
    </w:p>
    <w:p w14:paraId="2C0147B2" w14:textId="42DEE367"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 xml:space="preserve">Child 8 - 27.04% of tuition is covered by MP Tuition Assistance Program and 64.3% by CFC </w:t>
      </w:r>
    </w:p>
    <w:p w14:paraId="1C697CBF" w14:textId="42638EC6" w:rsidR="00511EE9" w:rsidRDefault="00AB7275"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r w:rsidRPr="29FA9F80">
        <w:rPr>
          <w:rFonts w:ascii="Arial" w:eastAsia="Arial" w:hAnsi="Arial" w:cs="Arial"/>
          <w:sz w:val="21"/>
          <w:szCs w:val="21"/>
        </w:rPr>
        <w:t xml:space="preserve">Child 9 - 72.8% of tuition is covered by MP Tuition Assistance Program </w:t>
      </w:r>
    </w:p>
    <w:p w14:paraId="573FDFA2" w14:textId="3C83846D" w:rsidR="29FA9F80" w:rsidRDefault="29FA9F80" w:rsidP="29FA9F8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2160"/>
        <w:rPr>
          <w:rFonts w:ascii="Arial" w:eastAsia="Arial" w:hAnsi="Arial" w:cs="Arial"/>
          <w:sz w:val="21"/>
          <w:szCs w:val="21"/>
        </w:rPr>
      </w:pPr>
    </w:p>
    <w:p w14:paraId="5B9E32B7" w14:textId="77777777"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 xml:space="preserve">d. The City of SM issues its income guidelines annually (for the following fiscal year, which we implement on </w:t>
      </w:r>
      <w:r w:rsidRPr="29FA9F80">
        <w:rPr>
          <w:rFonts w:ascii="Arial" w:eastAsia="Arial" w:hAnsi="Arial" w:cs="Arial"/>
          <w:sz w:val="21"/>
          <w:szCs w:val="21"/>
          <w:lang w:val="en-US"/>
        </w:rPr>
        <w:lastRenderedPageBreak/>
        <w:t xml:space="preserve">August 1st through July 31st). The City's scale </w:t>
      </w:r>
      <w:proofErr w:type="gramStart"/>
      <w:r w:rsidRPr="29FA9F80">
        <w:rPr>
          <w:rFonts w:ascii="Arial" w:eastAsia="Arial" w:hAnsi="Arial" w:cs="Arial"/>
          <w:sz w:val="21"/>
          <w:szCs w:val="21"/>
          <w:lang w:val="en-US"/>
        </w:rPr>
        <w:t>takes into account</w:t>
      </w:r>
      <w:proofErr w:type="gramEnd"/>
      <w:r w:rsidRPr="29FA9F80">
        <w:rPr>
          <w:rFonts w:ascii="Arial" w:eastAsia="Arial" w:hAnsi="Arial" w:cs="Arial"/>
          <w:sz w:val="21"/>
          <w:szCs w:val="21"/>
          <w:lang w:val="en-US"/>
        </w:rPr>
        <w:t xml:space="preserve"> the exorbitant rents in SM as well as family size. We use these guidelines to determine income eligibility.</w:t>
      </w:r>
    </w:p>
    <w:p w14:paraId="1DA6542E"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p>
    <w:p w14:paraId="60A7E077"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5) A previously announced tuition increase went into effect; no further increases were made during this reporting period.</w:t>
      </w:r>
    </w:p>
    <w:p w14:paraId="3041E394"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3A38669C" w14:textId="20318AE1" w:rsidR="00511EE9" w:rsidRDefault="00AB7275" w:rsidP="29FA9F80">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sidRPr="29FA9F80">
        <w:rPr>
          <w:rFonts w:ascii="Arial" w:eastAsia="Arial" w:hAnsi="Arial" w:cs="Arial"/>
          <w:sz w:val="21"/>
          <w:szCs w:val="21"/>
        </w:rPr>
        <w:t>6) From 7/1/2024-</w:t>
      </w:r>
      <w:r w:rsidR="7A94EE36" w:rsidRPr="29FA9F80">
        <w:rPr>
          <w:rFonts w:ascii="Arial" w:eastAsia="Arial" w:hAnsi="Arial" w:cs="Arial"/>
          <w:sz w:val="21"/>
          <w:szCs w:val="21"/>
        </w:rPr>
        <w:t>6</w:t>
      </w:r>
      <w:r w:rsidRPr="29FA9F80">
        <w:rPr>
          <w:rFonts w:ascii="Arial" w:eastAsia="Arial" w:hAnsi="Arial" w:cs="Arial"/>
          <w:sz w:val="21"/>
          <w:szCs w:val="21"/>
        </w:rPr>
        <w:t>/3</w:t>
      </w:r>
      <w:r w:rsidR="210384A4" w:rsidRPr="29FA9F80">
        <w:rPr>
          <w:rFonts w:ascii="Arial" w:eastAsia="Arial" w:hAnsi="Arial" w:cs="Arial"/>
          <w:sz w:val="21"/>
          <w:szCs w:val="21"/>
        </w:rPr>
        <w:t>0</w:t>
      </w:r>
      <w:r w:rsidRPr="29FA9F80">
        <w:rPr>
          <w:rFonts w:ascii="Arial" w:eastAsia="Arial" w:hAnsi="Arial" w:cs="Arial"/>
          <w:sz w:val="21"/>
          <w:szCs w:val="21"/>
        </w:rPr>
        <w:t>/202</w:t>
      </w:r>
      <w:r w:rsidR="73630663" w:rsidRPr="29FA9F80">
        <w:rPr>
          <w:rFonts w:ascii="Arial" w:eastAsia="Arial" w:hAnsi="Arial" w:cs="Arial"/>
          <w:sz w:val="21"/>
          <w:szCs w:val="21"/>
        </w:rPr>
        <w:t>5</w:t>
      </w:r>
      <w:r w:rsidRPr="29FA9F80">
        <w:rPr>
          <w:rFonts w:ascii="Arial" w:eastAsia="Arial" w:hAnsi="Arial" w:cs="Arial"/>
          <w:sz w:val="21"/>
          <w:szCs w:val="21"/>
        </w:rPr>
        <w:t xml:space="preserve">, Growing Place was closed for: </w:t>
      </w:r>
    </w:p>
    <w:p w14:paraId="40280631" w14:textId="77777777" w:rsidR="00511EE9" w:rsidRDefault="00AB7275">
      <w:pPr>
        <w:numPr>
          <w:ilvl w:val="0"/>
          <w:numId w:val="5"/>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 xml:space="preserve">Ten national holidays, </w:t>
      </w:r>
    </w:p>
    <w:p w14:paraId="4CE2A298" w14:textId="77777777" w:rsidR="00511EE9" w:rsidRDefault="00AB7275">
      <w:pPr>
        <w:numPr>
          <w:ilvl w:val="0"/>
          <w:numId w:val="5"/>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 xml:space="preserve">one week of summer break during the SMMUSD summer recess, </w:t>
      </w:r>
    </w:p>
    <w:p w14:paraId="7041B69C" w14:textId="77777777" w:rsidR="00511EE9" w:rsidRDefault="00AB7275">
      <w:pPr>
        <w:numPr>
          <w:ilvl w:val="0"/>
          <w:numId w:val="5"/>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 xml:space="preserve">five staff development days during the SMMUSD summer recess, </w:t>
      </w:r>
    </w:p>
    <w:p w14:paraId="5CF02A61" w14:textId="77777777" w:rsidR="00511EE9" w:rsidRDefault="00AB7275">
      <w:pPr>
        <w:numPr>
          <w:ilvl w:val="0"/>
          <w:numId w:val="5"/>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ten days of winter break during the SMMUSD winter break and overlapping with two national holidays.</w:t>
      </w:r>
    </w:p>
    <w:p w14:paraId="6B918664" w14:textId="77777777" w:rsidR="00511EE9" w:rsidRDefault="00AB7275">
      <w:pPr>
        <w:numPr>
          <w:ilvl w:val="0"/>
          <w:numId w:val="5"/>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five days of spring break during the SMMUSD spring break</w:t>
      </w:r>
    </w:p>
    <w:p w14:paraId="4EC492CE" w14:textId="77777777" w:rsidR="00511EE9" w:rsidRDefault="00AB7275">
      <w:pPr>
        <w:numPr>
          <w:ilvl w:val="0"/>
          <w:numId w:val="5"/>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sz w:val="21"/>
          <w:szCs w:val="21"/>
        </w:rPr>
      </w:pPr>
      <w:r>
        <w:rPr>
          <w:rFonts w:ascii="Arial" w:eastAsia="Arial" w:hAnsi="Arial" w:cs="Arial"/>
          <w:sz w:val="21"/>
          <w:szCs w:val="21"/>
        </w:rPr>
        <w:t>and three unplanned closure days due to the Palisades fire</w:t>
      </w:r>
    </w:p>
    <w:p w14:paraId="722B00AE"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42C6D796"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322D862A" w14:textId="77777777" w:rsidR="00511EE9" w:rsidRDefault="00AB7275">
      <w:pPr>
        <w:pStyle w:val="Heading6"/>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pPr>
      <w:r>
        <w:t>SECTION VI: BOARD INVOLVEMENT (COMPLETE AT YEAR-END ONLY)</w:t>
      </w:r>
    </w:p>
    <w:p w14:paraId="7F822CCE" w14:textId="77777777" w:rsidR="00511EE9" w:rsidRDefault="00AB7275" w:rsidP="29FA9F80">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sz w:val="21"/>
          <w:szCs w:val="21"/>
          <w:highlight w:val="yellow"/>
          <w:lang w:val="en-US"/>
        </w:rPr>
      </w:pPr>
      <w:r w:rsidRPr="29FA9F80">
        <w:rPr>
          <w:rFonts w:ascii="Arial" w:eastAsia="Arial" w:hAnsi="Arial" w:cs="Arial"/>
          <w:color w:val="000000" w:themeColor="text1"/>
          <w:sz w:val="21"/>
          <w:szCs w:val="21"/>
          <w:lang w:val="en-US"/>
        </w:rPr>
        <w:t>Please indicate:</w:t>
      </w:r>
    </w:p>
    <w:p w14:paraId="7F2CF632" w14:textId="77777777" w:rsidR="00511EE9" w:rsidRDefault="00AB7275">
      <w:pPr>
        <w:numPr>
          <w:ilvl w:val="0"/>
          <w:numId w:val="33"/>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spacing w:before="240"/>
        <w:rPr>
          <w:rFonts w:ascii="Arial" w:eastAsia="Arial" w:hAnsi="Arial" w:cs="Arial"/>
          <w:sz w:val="21"/>
          <w:szCs w:val="21"/>
        </w:rPr>
      </w:pPr>
      <w:r>
        <w:rPr>
          <w:rFonts w:ascii="Arial" w:eastAsia="Arial" w:hAnsi="Arial" w:cs="Arial"/>
          <w:sz w:val="21"/>
          <w:szCs w:val="21"/>
        </w:rPr>
        <w:t>Number of Board meetings conducted during the reporting period: 12 meetings, including one open board meeting.</w:t>
      </w:r>
    </w:p>
    <w:p w14:paraId="328C62C8" w14:textId="77777777" w:rsidR="00511EE9" w:rsidRDefault="00AB7275" w:rsidP="29FA9F80">
      <w:pPr>
        <w:numPr>
          <w:ilvl w:val="0"/>
          <w:numId w:val="33"/>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rPr>
          <w:rFonts w:ascii="Arial" w:eastAsia="Arial" w:hAnsi="Arial" w:cs="Arial"/>
          <w:sz w:val="21"/>
          <w:szCs w:val="21"/>
          <w:lang w:val="en-US"/>
        </w:rPr>
      </w:pPr>
      <w:r w:rsidRPr="29FA9F80">
        <w:rPr>
          <w:rFonts w:ascii="Arial" w:eastAsia="Arial" w:hAnsi="Arial" w:cs="Arial"/>
          <w:sz w:val="21"/>
          <w:szCs w:val="21"/>
          <w:lang w:val="en-US"/>
        </w:rPr>
        <w:t xml:space="preserve">Board vacancies and plans to fill those vacancies, if applicable: No current board vacancies. At mid-year, the Board held an open call for applications. Nine candidates were elected to join the Board of Directors.  </w:t>
      </w:r>
    </w:p>
    <w:p w14:paraId="4060AC8D" w14:textId="77777777" w:rsidR="00511EE9" w:rsidRDefault="00AB7275">
      <w:pPr>
        <w:numPr>
          <w:ilvl w:val="0"/>
          <w:numId w:val="33"/>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rPr>
          <w:rFonts w:ascii="Arial" w:eastAsia="Arial" w:hAnsi="Arial" w:cs="Arial"/>
          <w:sz w:val="21"/>
          <w:szCs w:val="21"/>
        </w:rPr>
      </w:pPr>
      <w:r>
        <w:rPr>
          <w:rFonts w:ascii="Arial" w:eastAsia="Arial" w:hAnsi="Arial" w:cs="Arial"/>
          <w:sz w:val="21"/>
          <w:szCs w:val="21"/>
        </w:rPr>
        <w:t>Significant policy actions or development activities taken by the Board during the program year:</w:t>
      </w:r>
    </w:p>
    <w:p w14:paraId="01AA66E0" w14:textId="77777777" w:rsidR="00511EE9" w:rsidRDefault="00AB7275">
      <w:pPr>
        <w:numPr>
          <w:ilvl w:val="1"/>
          <w:numId w:val="33"/>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rPr>
          <w:rFonts w:ascii="Arial" w:eastAsia="Arial" w:hAnsi="Arial" w:cs="Arial"/>
          <w:sz w:val="21"/>
          <w:szCs w:val="21"/>
        </w:rPr>
      </w:pPr>
      <w:r>
        <w:rPr>
          <w:rFonts w:ascii="Arial" w:eastAsia="Arial" w:hAnsi="Arial" w:cs="Arial"/>
          <w:sz w:val="21"/>
          <w:szCs w:val="21"/>
        </w:rPr>
        <w:t xml:space="preserve">The Board </w:t>
      </w:r>
      <w:proofErr w:type="gramStart"/>
      <w:r>
        <w:rPr>
          <w:rFonts w:ascii="Arial" w:eastAsia="Arial" w:hAnsi="Arial" w:cs="Arial"/>
          <w:sz w:val="21"/>
          <w:szCs w:val="21"/>
        </w:rPr>
        <w:t>advertised for</w:t>
      </w:r>
      <w:proofErr w:type="gramEnd"/>
      <w:r>
        <w:rPr>
          <w:rFonts w:ascii="Arial" w:eastAsia="Arial" w:hAnsi="Arial" w:cs="Arial"/>
          <w:sz w:val="21"/>
          <w:szCs w:val="21"/>
        </w:rPr>
        <w:t xml:space="preserve"> an Executive Director in October and </w:t>
      </w:r>
      <w:proofErr w:type="gramStart"/>
      <w:r>
        <w:rPr>
          <w:rFonts w:ascii="Arial" w:eastAsia="Arial" w:hAnsi="Arial" w:cs="Arial"/>
          <w:sz w:val="21"/>
          <w:szCs w:val="21"/>
        </w:rPr>
        <w:t>hired</w:t>
      </w:r>
      <w:proofErr w:type="gramEnd"/>
      <w:r>
        <w:rPr>
          <w:rFonts w:ascii="Arial" w:eastAsia="Arial" w:hAnsi="Arial" w:cs="Arial"/>
          <w:sz w:val="21"/>
          <w:szCs w:val="21"/>
        </w:rPr>
        <w:t xml:space="preserve"> with a start date in July 2025 </w:t>
      </w:r>
    </w:p>
    <w:p w14:paraId="61B9357B" w14:textId="77777777" w:rsidR="00511EE9" w:rsidRDefault="00AB7275">
      <w:pPr>
        <w:numPr>
          <w:ilvl w:val="1"/>
          <w:numId w:val="33"/>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rPr>
          <w:rFonts w:ascii="Arial" w:eastAsia="Arial" w:hAnsi="Arial" w:cs="Arial"/>
          <w:sz w:val="21"/>
          <w:szCs w:val="21"/>
        </w:rPr>
      </w:pPr>
      <w:r>
        <w:rPr>
          <w:rFonts w:ascii="Arial" w:eastAsia="Arial" w:hAnsi="Arial" w:cs="Arial"/>
          <w:sz w:val="21"/>
          <w:szCs w:val="21"/>
        </w:rPr>
        <w:t>The Board offboarded Interim Executive Director at the end of June 2025</w:t>
      </w:r>
    </w:p>
    <w:p w14:paraId="23121F85" w14:textId="77777777" w:rsidR="00511EE9" w:rsidRDefault="00AB7275">
      <w:pPr>
        <w:numPr>
          <w:ilvl w:val="1"/>
          <w:numId w:val="33"/>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spacing w:after="240"/>
        <w:rPr>
          <w:rFonts w:ascii="Arial" w:eastAsia="Arial" w:hAnsi="Arial" w:cs="Arial"/>
          <w:sz w:val="21"/>
          <w:szCs w:val="21"/>
        </w:rPr>
      </w:pPr>
      <w:r>
        <w:rPr>
          <w:rFonts w:ascii="Arial" w:eastAsia="Arial" w:hAnsi="Arial" w:cs="Arial"/>
          <w:sz w:val="21"/>
          <w:szCs w:val="21"/>
        </w:rPr>
        <w:t xml:space="preserve">The Board passed </w:t>
      </w:r>
      <w:proofErr w:type="gramStart"/>
      <w:r>
        <w:rPr>
          <w:rFonts w:ascii="Arial" w:eastAsia="Arial" w:hAnsi="Arial" w:cs="Arial"/>
          <w:sz w:val="21"/>
          <w:szCs w:val="21"/>
        </w:rPr>
        <w:t>an</w:t>
      </w:r>
      <w:proofErr w:type="gramEnd"/>
      <w:r>
        <w:rPr>
          <w:rFonts w:ascii="Arial" w:eastAsia="Arial" w:hAnsi="Arial" w:cs="Arial"/>
          <w:sz w:val="21"/>
          <w:szCs w:val="21"/>
        </w:rPr>
        <w:t xml:space="preserve"> 4-15% increase for teacher compensation for the 2025-26 school year</w:t>
      </w:r>
    </w:p>
    <w:p w14:paraId="6E1831B3"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p>
    <w:p w14:paraId="7F12F5EE" w14:textId="77777777" w:rsidR="00511EE9" w:rsidRDefault="00AB7275">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r>
        <w:rPr>
          <w:rFonts w:ascii="Arial" w:eastAsia="Arial" w:hAnsi="Arial" w:cs="Arial"/>
          <w:b/>
          <w:color w:val="000000"/>
          <w:sz w:val="21"/>
          <w:szCs w:val="21"/>
          <w:u w:val="single"/>
        </w:rPr>
        <w:t>SECTION VII: PROGRAM PARTICIPANT INVOLVEMENT (COMPLETE AT YEAR-END ONLY)</w:t>
      </w:r>
    </w:p>
    <w:p w14:paraId="431A09A2" w14:textId="77777777" w:rsidR="00511EE9" w:rsidRDefault="00AB7275">
      <w:pPr>
        <w:numPr>
          <w:ilvl w:val="0"/>
          <w:numId w:val="2"/>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spacing w:before="240"/>
        <w:rPr>
          <w:rFonts w:ascii="Arial" w:eastAsia="Arial" w:hAnsi="Arial" w:cs="Arial"/>
          <w:sz w:val="21"/>
          <w:szCs w:val="21"/>
        </w:rPr>
      </w:pPr>
      <w:r>
        <w:rPr>
          <w:rFonts w:ascii="Arial" w:eastAsia="Arial" w:hAnsi="Arial" w:cs="Arial"/>
          <w:sz w:val="21"/>
          <w:szCs w:val="21"/>
        </w:rPr>
        <w:t xml:space="preserve">GP receives program feedback via an anonymous parent survey annually. Responses are reported to the administration to address concerns, recommendations, challenges, and accomplishments. </w:t>
      </w:r>
    </w:p>
    <w:p w14:paraId="09ADF14B" w14:textId="77777777" w:rsidR="00511EE9" w:rsidRDefault="00AB7275" w:rsidP="29FA9F80">
      <w:pPr>
        <w:numPr>
          <w:ilvl w:val="1"/>
          <w:numId w:val="2"/>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rPr>
          <w:rFonts w:ascii="Arial" w:eastAsia="Arial" w:hAnsi="Arial" w:cs="Arial"/>
          <w:sz w:val="21"/>
          <w:szCs w:val="21"/>
          <w:lang w:val="en-US"/>
        </w:rPr>
      </w:pPr>
      <w:r w:rsidRPr="29FA9F80">
        <w:rPr>
          <w:rFonts w:ascii="Arial" w:eastAsia="Arial" w:hAnsi="Arial" w:cs="Arial"/>
          <w:sz w:val="21"/>
          <w:szCs w:val="21"/>
          <w:lang w:val="en-US"/>
        </w:rPr>
        <w:t>Families expressed interest in a hot lunch option for their children. As the building lacks cooking facilities, we partnered with a local preschool friendly food service to pilot a hot lunch delivery for children 2 and up. Although parents could purchase lunches through this program, the pilot did not see widespread adoption. As an alternative, we reinstated “Summer Hot Lunch,” hosted by parents, to provide hot lunch to children every Friday for 5 weeks</w:t>
      </w:r>
    </w:p>
    <w:p w14:paraId="1EA3E2D6" w14:textId="77777777" w:rsidR="00511EE9" w:rsidRDefault="00AB7275" w:rsidP="29FA9F80">
      <w:pPr>
        <w:numPr>
          <w:ilvl w:val="1"/>
          <w:numId w:val="2"/>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rPr>
          <w:rFonts w:ascii="Arial" w:eastAsia="Arial" w:hAnsi="Arial" w:cs="Arial"/>
          <w:sz w:val="21"/>
          <w:szCs w:val="21"/>
          <w:lang w:val="en-US"/>
        </w:rPr>
      </w:pPr>
      <w:r w:rsidRPr="29FA9F80">
        <w:rPr>
          <w:rFonts w:ascii="Arial" w:eastAsia="Arial" w:hAnsi="Arial" w:cs="Arial"/>
          <w:sz w:val="21"/>
          <w:szCs w:val="21"/>
          <w:lang w:val="en-US"/>
        </w:rPr>
        <w:t xml:space="preserve">Families expressed a strong desire for insight into a child's daily experiences. </w:t>
      </w:r>
    </w:p>
    <w:p w14:paraId="6BC028F6" w14:textId="77777777" w:rsidR="00511EE9" w:rsidRDefault="00AB7275" w:rsidP="29FA9F80">
      <w:pPr>
        <w:numPr>
          <w:ilvl w:val="2"/>
          <w:numId w:val="2"/>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rPr>
          <w:rFonts w:ascii="Arial" w:eastAsia="Arial" w:hAnsi="Arial" w:cs="Arial"/>
          <w:sz w:val="21"/>
          <w:szCs w:val="21"/>
          <w:lang w:val="en-US"/>
        </w:rPr>
      </w:pPr>
      <w:r w:rsidRPr="29FA9F80">
        <w:rPr>
          <w:rFonts w:ascii="Arial" w:eastAsia="Arial" w:hAnsi="Arial" w:cs="Arial"/>
          <w:sz w:val="21"/>
          <w:szCs w:val="21"/>
          <w:lang w:val="en-US"/>
        </w:rPr>
        <w:t xml:space="preserve">The Educational Coordinating Team (ECT) established seasonal dialogues to engage parents about the curriculum. </w:t>
      </w:r>
    </w:p>
    <w:p w14:paraId="3C1FF08D" w14:textId="77777777" w:rsidR="00511EE9" w:rsidRDefault="00AB7275" w:rsidP="29FA9F80">
      <w:pPr>
        <w:numPr>
          <w:ilvl w:val="2"/>
          <w:numId w:val="2"/>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rPr>
          <w:rFonts w:ascii="Arial" w:eastAsia="Arial" w:hAnsi="Arial" w:cs="Arial"/>
          <w:sz w:val="21"/>
          <w:szCs w:val="21"/>
          <w:lang w:val="en-US"/>
        </w:rPr>
      </w:pPr>
      <w:r w:rsidRPr="29FA9F80">
        <w:rPr>
          <w:rFonts w:ascii="Arial" w:eastAsia="Arial" w:hAnsi="Arial" w:cs="Arial"/>
          <w:sz w:val="21"/>
          <w:szCs w:val="21"/>
          <w:lang w:val="en-US"/>
        </w:rPr>
        <w:t>Parents were invited to attend classroom tours every month to witness and engage in their child's work with teachers and children</w:t>
      </w:r>
    </w:p>
    <w:p w14:paraId="63C58560" w14:textId="77777777" w:rsidR="00511EE9" w:rsidRDefault="00AB7275" w:rsidP="29FA9F80">
      <w:pPr>
        <w:numPr>
          <w:ilvl w:val="2"/>
          <w:numId w:val="2"/>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rPr>
          <w:rFonts w:ascii="Arial" w:eastAsia="Arial" w:hAnsi="Arial" w:cs="Arial"/>
          <w:sz w:val="21"/>
          <w:szCs w:val="21"/>
          <w:lang w:val="en-US"/>
        </w:rPr>
      </w:pPr>
      <w:r w:rsidRPr="29FA9F80">
        <w:rPr>
          <w:rFonts w:ascii="Arial" w:eastAsia="Arial" w:hAnsi="Arial" w:cs="Arial"/>
          <w:sz w:val="21"/>
          <w:szCs w:val="21"/>
          <w:lang w:val="en-US"/>
        </w:rPr>
        <w:t xml:space="preserve">Teachers send developmental update emails to parents every three-to-four </w:t>
      </w:r>
      <w:proofErr w:type="gramStart"/>
      <w:r w:rsidRPr="29FA9F80">
        <w:rPr>
          <w:rFonts w:ascii="Arial" w:eastAsia="Arial" w:hAnsi="Arial" w:cs="Arial"/>
          <w:sz w:val="21"/>
          <w:szCs w:val="21"/>
          <w:lang w:val="en-US"/>
        </w:rPr>
        <w:t>months</w:t>
      </w:r>
      <w:proofErr w:type="gramEnd"/>
      <w:r w:rsidRPr="29FA9F80">
        <w:rPr>
          <w:rFonts w:ascii="Arial" w:eastAsia="Arial" w:hAnsi="Arial" w:cs="Arial"/>
          <w:sz w:val="21"/>
          <w:szCs w:val="21"/>
          <w:lang w:val="en-US"/>
        </w:rPr>
        <w:t xml:space="preserve"> (between Fall and Spring conferences) for parents to get a better picture in the life of their child at school</w:t>
      </w:r>
    </w:p>
    <w:p w14:paraId="08DF3214" w14:textId="77777777" w:rsidR="00511EE9" w:rsidRDefault="00AB7275">
      <w:pPr>
        <w:numPr>
          <w:ilvl w:val="0"/>
          <w:numId w:val="2"/>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r>
        <w:rPr>
          <w:rFonts w:ascii="Arial" w:eastAsia="Arial" w:hAnsi="Arial" w:cs="Arial"/>
          <w:sz w:val="21"/>
          <w:szCs w:val="21"/>
        </w:rPr>
        <w:t xml:space="preserve">3 “Coffee and Conversations with the Director” events were hosted for parents to voice any questions or grievances about the program. </w:t>
      </w:r>
    </w:p>
    <w:p w14:paraId="4E18ED8E" w14:textId="77777777" w:rsidR="00511EE9" w:rsidRDefault="00AB7275" w:rsidP="29FA9F80">
      <w:pPr>
        <w:numPr>
          <w:ilvl w:val="1"/>
          <w:numId w:val="2"/>
        </w:numP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sz w:val="21"/>
          <w:szCs w:val="21"/>
          <w:lang w:val="en-US"/>
        </w:rPr>
      </w:pPr>
      <w:r w:rsidRPr="29FA9F80">
        <w:rPr>
          <w:rFonts w:ascii="Arial" w:eastAsia="Arial" w:hAnsi="Arial" w:cs="Arial"/>
          <w:sz w:val="21"/>
          <w:szCs w:val="21"/>
          <w:lang w:val="en-US"/>
        </w:rPr>
        <w:t>During these conversations, parents were able to better understand the decisions made by the board and administrative team regarding the program.</w:t>
      </w:r>
    </w:p>
    <w:p w14:paraId="54E11D2A" w14:textId="77777777" w:rsidR="00511EE9" w:rsidRDefault="00511EE9">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31126E5D"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566698C5" w14:textId="77777777" w:rsidR="00511EE9" w:rsidRDefault="00AB727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sectPr w:rsidR="00511EE9">
          <w:headerReference w:type="even" r:id="rId13"/>
          <w:headerReference w:type="default" r:id="rId14"/>
          <w:headerReference w:type="first" r:id="rId15"/>
          <w:pgSz w:w="12240" w:h="15840"/>
          <w:pgMar w:top="1080" w:right="1080" w:bottom="1080" w:left="1080" w:header="1080" w:footer="1080" w:gutter="0"/>
          <w:pgNumType w:start="1"/>
          <w:cols w:space="720"/>
        </w:sectPr>
      </w:pPr>
      <w:r>
        <w:rPr>
          <w:rFonts w:ascii="Arial" w:eastAsia="Arial" w:hAnsi="Arial" w:cs="Arial"/>
          <w:b/>
          <w:sz w:val="21"/>
          <w:szCs w:val="21"/>
          <w:u w:val="single"/>
        </w:rPr>
        <w:lastRenderedPageBreak/>
        <w:t>SECTION VIII: SUCCESS STORIES (COMPLETE AT YEAR-END ONLY</w:t>
      </w:r>
    </w:p>
    <w:p w14:paraId="2DE403A5"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rPr>
      </w:pPr>
    </w:p>
    <w:p w14:paraId="7252F1E9" w14:textId="6ACF91C2" w:rsidR="00511EE9" w:rsidRDefault="00AB7275" w:rsidP="29FA9F80">
      <w:pPr>
        <w:numPr>
          <w:ilvl w:val="0"/>
          <w:numId w:val="1"/>
        </w:num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lang w:val="en-US"/>
        </w:rPr>
      </w:pPr>
      <w:r w:rsidRPr="29FA9F80">
        <w:rPr>
          <w:rFonts w:ascii="Arial" w:eastAsia="Arial" w:hAnsi="Arial" w:cs="Arial"/>
          <w:sz w:val="21"/>
          <w:szCs w:val="21"/>
          <w:lang w:val="en-US"/>
        </w:rPr>
        <w:t>GPMP was able to fund (7 children) 13% of non-duplicated Santa Monica Program Participants on tuition assistance to engage in enrichment activities. Enrichment groups supported Occupation</w:t>
      </w:r>
      <w:r w:rsidR="00AF4387">
        <w:rPr>
          <w:rFonts w:ascii="Arial" w:eastAsia="Arial" w:hAnsi="Arial" w:cs="Arial"/>
          <w:sz w:val="21"/>
          <w:szCs w:val="21"/>
          <w:lang w:val="en-US"/>
        </w:rPr>
        <w:t>al</w:t>
      </w:r>
      <w:r w:rsidRPr="29FA9F80">
        <w:rPr>
          <w:rFonts w:ascii="Arial" w:eastAsia="Arial" w:hAnsi="Arial" w:cs="Arial"/>
          <w:sz w:val="21"/>
          <w:szCs w:val="21"/>
          <w:lang w:val="en-US"/>
        </w:rPr>
        <w:t xml:space="preserve"> Therapy goals, social development, coordination, and exposure to unique experiences. Examples of enrichment include and </w:t>
      </w:r>
      <w:r w:rsidR="003173AC">
        <w:rPr>
          <w:rFonts w:ascii="Arial" w:eastAsia="Arial" w:hAnsi="Arial" w:cs="Arial"/>
          <w:sz w:val="21"/>
          <w:szCs w:val="21"/>
          <w:lang w:val="en-US"/>
        </w:rPr>
        <w:t xml:space="preserve">are </w:t>
      </w:r>
      <w:r w:rsidRPr="29FA9F80">
        <w:rPr>
          <w:rFonts w:ascii="Arial" w:eastAsia="Arial" w:hAnsi="Arial" w:cs="Arial"/>
          <w:sz w:val="21"/>
          <w:szCs w:val="21"/>
          <w:lang w:val="en-US"/>
        </w:rPr>
        <w:t xml:space="preserve">not limited </w:t>
      </w:r>
      <w:r w:rsidR="003173AC" w:rsidRPr="29FA9F80">
        <w:rPr>
          <w:rFonts w:ascii="Arial" w:eastAsia="Arial" w:hAnsi="Arial" w:cs="Arial"/>
          <w:sz w:val="21"/>
          <w:szCs w:val="21"/>
          <w:lang w:val="en-US"/>
        </w:rPr>
        <w:t>to</w:t>
      </w:r>
      <w:r w:rsidRPr="29FA9F80">
        <w:rPr>
          <w:rFonts w:ascii="Arial" w:eastAsia="Arial" w:hAnsi="Arial" w:cs="Arial"/>
          <w:sz w:val="21"/>
          <w:szCs w:val="21"/>
          <w:lang w:val="en-US"/>
        </w:rPr>
        <w:t xml:space="preserve"> gymnastics, yoga, soccer, social skills, and animal engagement. This number increased from only funding 1 child per session.</w:t>
      </w:r>
    </w:p>
    <w:p w14:paraId="16F2449C" w14:textId="77777777" w:rsidR="00511EE9" w:rsidRDefault="00AB7275">
      <w:pPr>
        <w:numPr>
          <w:ilvl w:val="0"/>
          <w:numId w:val="1"/>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GP sent two Campus Directors and four Staff from the Educational Coordinating Team to the Leadership + Design Lab two-day summit in New York. Staff engaged in leadership strategies for staff working with teachers and parents</w:t>
      </w:r>
    </w:p>
    <w:p w14:paraId="62431CDC" w14:textId="77777777" w:rsidR="00511EE9" w:rsidRDefault="00511EE9">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rPr>
      </w:pPr>
    </w:p>
    <w:p w14:paraId="3AB3AB22" w14:textId="3B1819E9" w:rsidR="00511EE9" w:rsidRDefault="00AB7275" w:rsidP="29FA9F80">
      <w:pPr>
        <w:pBdr>
          <w:top w:val="single" w:sz="18" w:space="1" w:color="000000"/>
          <w:left w:val="single" w:sz="18" w:space="4" w:color="000000"/>
          <w:bottom w:val="single" w:sz="18" w:space="1" w:color="000000"/>
          <w:right w:val="single" w:sz="18" w:space="4" w:color="000000"/>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bCs/>
          <w:sz w:val="21"/>
          <w:szCs w:val="21"/>
          <w:lang w:val="en-US"/>
        </w:rPr>
      </w:pPr>
      <w:r w:rsidRPr="29FA9F80">
        <w:rPr>
          <w:rFonts w:ascii="Arial" w:eastAsia="Arial" w:hAnsi="Arial" w:cs="Arial"/>
          <w:b/>
          <w:bCs/>
          <w:sz w:val="21"/>
          <w:szCs w:val="21"/>
          <w:lang w:val="en-US"/>
        </w:rPr>
        <w:t xml:space="preserve">By submitting this report to the Human Services Division, I certify that this report is true, </w:t>
      </w:r>
      <w:r w:rsidR="003173AC" w:rsidRPr="29FA9F80">
        <w:rPr>
          <w:rFonts w:ascii="Arial" w:eastAsia="Arial" w:hAnsi="Arial" w:cs="Arial"/>
          <w:b/>
          <w:bCs/>
          <w:sz w:val="21"/>
          <w:szCs w:val="21"/>
          <w:lang w:val="en-US"/>
        </w:rPr>
        <w:t>complete, and</w:t>
      </w:r>
      <w:r w:rsidRPr="29FA9F80">
        <w:rPr>
          <w:rFonts w:ascii="Arial" w:eastAsia="Arial" w:hAnsi="Arial" w:cs="Arial"/>
          <w:b/>
          <w:bCs/>
          <w:sz w:val="21"/>
          <w:szCs w:val="21"/>
          <w:lang w:val="en-US"/>
        </w:rPr>
        <w:t xml:space="preserve"> accurate to the best of my knowledge and that all disbursements have been made in compliance with the conditions of the Grantee Agreement and for the purposes indicated</w:t>
      </w:r>
    </w:p>
    <w:sectPr w:rsidR="00511EE9">
      <w:headerReference w:type="even" r:id="rId16"/>
      <w:headerReference w:type="default" r:id="rId17"/>
      <w:footerReference w:type="default" r:id="rId18"/>
      <w:headerReference w:type="first" r:id="rId19"/>
      <w:type w:val="continuous"/>
      <w:pgSz w:w="12240" w:h="15840"/>
      <w:pgMar w:top="1080" w:right="1080" w:bottom="1080" w:left="1080" w:header="108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F5C7" w14:textId="77777777" w:rsidR="00AB7275" w:rsidRDefault="00AB7275">
      <w:r>
        <w:separator/>
      </w:r>
    </w:p>
  </w:endnote>
  <w:endnote w:type="continuationSeparator" w:id="0">
    <w:p w14:paraId="0B4020A7" w14:textId="77777777" w:rsidR="00AB7275" w:rsidRDefault="00AB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9F3A9D6-B6ED-4010-B4C8-F44A88CA19EB}"/>
  </w:font>
  <w:font w:name="Arimo">
    <w:charset w:val="00"/>
    <w:family w:val="auto"/>
    <w:pitch w:val="default"/>
    <w:embedRegular r:id="rId2" w:fontKey="{61129F51-D3FD-4B0B-9A7F-77E52AE9DA1A}"/>
    <w:embedBold r:id="rId3" w:fontKey="{B6353166-048D-4BC2-AEF5-682127D93D50}"/>
    <w:embedItalic r:id="rId4" w:fontKey="{24161C8D-98F2-4231-8374-9E60BA9CD81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BC32029-5F9E-4BCD-8579-22D58034607C}"/>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B9662BDB-69BB-4846-A04C-4B0CB52C3002}"/>
    <w:embedBold r:id="rId7" w:fontKey="{8273559A-1294-4783-9448-30C266D8867C}"/>
  </w:font>
  <w:font w:name="Georgia">
    <w:panose1 w:val="02040502050405020303"/>
    <w:charset w:val="00"/>
    <w:family w:val="roman"/>
    <w:pitch w:val="variable"/>
    <w:sig w:usb0="00000287" w:usb1="00000000" w:usb2="00000000" w:usb3="00000000" w:csb0="0000009F" w:csb1="00000000"/>
    <w:embedRegular r:id="rId8" w:fontKey="{9FC4BAFD-A439-4B29-9923-9DDE020FEB11}"/>
    <w:embedItalic r:id="rId9" w:fontKey="{47D5F070-3E2E-43EC-83CF-0834C860210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57A22DA6-770B-4742-BB31-95F4073B3A3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1288" w14:textId="77777777" w:rsidR="00511EE9" w:rsidRDefault="00AB7275">
    <w:pPr>
      <w:shd w:val="clear" w:color="auto" w:fill="000000"/>
      <w:ind w:left="360" w:right="360"/>
      <w:jc w:val="center"/>
      <w:rPr>
        <w:rFonts w:ascii="Arial" w:eastAsia="Arial" w:hAnsi="Arial" w:cs="Arial"/>
        <w:b/>
        <w:color w:val="FFFFFF"/>
        <w:sz w:val="24"/>
        <w:szCs w:val="24"/>
      </w:rPr>
    </w:pPr>
    <w:r>
      <w:rPr>
        <w:rFonts w:ascii="Arial" w:eastAsia="Arial" w:hAnsi="Arial" w:cs="Arial"/>
        <w:b/>
        <w:color w:val="FFFFFF"/>
        <w:sz w:val="24"/>
        <w:szCs w:val="24"/>
      </w:rPr>
      <w:t>Human Services Division - FY 2017-18 Human Services Grants Program</w:t>
    </w:r>
  </w:p>
  <w:p w14:paraId="1D7B270A" w14:textId="77777777" w:rsidR="00511EE9" w:rsidRDefault="00511EE9">
    <w:pPr>
      <w:shd w:val="clear" w:color="auto" w:fill="000000"/>
      <w:ind w:left="360" w:right="360"/>
      <w:jc w:val="center"/>
      <w:rPr>
        <w:rFonts w:ascii="Arial" w:eastAsia="Arial" w:hAnsi="Arial" w:cs="Arial"/>
        <w:b/>
        <w:color w:val="FFFFFF"/>
        <w:sz w:val="24"/>
        <w:szCs w:val="24"/>
      </w:rPr>
    </w:pPr>
  </w:p>
  <w:p w14:paraId="4F904CB7" w14:textId="77777777" w:rsidR="00511EE9" w:rsidRDefault="00511EE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71CD3" w14:textId="77777777" w:rsidR="00AB7275" w:rsidRDefault="00AB7275">
      <w:r>
        <w:separator/>
      </w:r>
    </w:p>
  </w:footnote>
  <w:footnote w:type="continuationSeparator" w:id="0">
    <w:p w14:paraId="2A1F701D" w14:textId="77777777" w:rsidR="00AB7275" w:rsidRDefault="00AB7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CA41" w14:textId="77777777" w:rsidR="00511EE9" w:rsidRDefault="00511EE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3F2EB" w14:textId="77777777" w:rsidR="00511EE9" w:rsidRDefault="00511EE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3A62" w14:textId="77777777" w:rsidR="00511EE9" w:rsidRDefault="00511EE9">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7F21" w14:textId="77777777" w:rsidR="00511EE9" w:rsidRDefault="00511EE9">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98E2" w14:textId="77777777" w:rsidR="00511EE9" w:rsidRDefault="00511EE9">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A73E" w14:textId="77777777" w:rsidR="00511EE9" w:rsidRDefault="00511EE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E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01E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776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1544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1B40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2E73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B07EC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4651FD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9CA017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E05D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A30B6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3D2D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F25F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1278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144E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F14D45"/>
    <w:multiLevelType w:val="multilevel"/>
    <w:tmpl w:val="FFFFFFFF"/>
    <w:lvl w:ilvl="0">
      <w:start w:val="1"/>
      <w:numFmt w:val="bullet"/>
      <w:lvlText w:val="●"/>
      <w:lvlJc w:val="left"/>
      <w:pPr>
        <w:ind w:left="1440" w:hanging="360"/>
      </w:pPr>
      <w:rPr>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C6232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1268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E613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327A4F"/>
    <w:multiLevelType w:val="multilevel"/>
    <w:tmpl w:val="FFFFFFFF"/>
    <w:lvl w:ilvl="0">
      <w:start w:val="1"/>
      <w:numFmt w:val="bullet"/>
      <w:lvlText w:val="♦"/>
      <w:lvlJc w:val="left"/>
      <w:pPr>
        <w:ind w:left="432" w:hanging="432"/>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D6A1B64"/>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5646B0"/>
    <w:multiLevelType w:val="multilevel"/>
    <w:tmpl w:val="FFFFFFFF"/>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4860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564E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A4033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023A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6D0E9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1756C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B9780B"/>
    <w:multiLevelType w:val="multilevel"/>
    <w:tmpl w:val="FFFFFFFF"/>
    <w:lvl w:ilvl="0">
      <w:start w:val="1"/>
      <w:numFmt w:val="bullet"/>
      <w:pStyle w:val="Leve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3A55B06"/>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9D07B3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D9750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A24E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8605524">
    <w:abstractNumId w:val="28"/>
  </w:num>
  <w:num w:numId="2" w16cid:durableId="186988046">
    <w:abstractNumId w:val="4"/>
  </w:num>
  <w:num w:numId="3" w16cid:durableId="849300755">
    <w:abstractNumId w:val="0"/>
  </w:num>
  <w:num w:numId="4" w16cid:durableId="249122621">
    <w:abstractNumId w:val="1"/>
  </w:num>
  <w:num w:numId="5" w16cid:durableId="996345842">
    <w:abstractNumId w:val="23"/>
  </w:num>
  <w:num w:numId="6" w16cid:durableId="1992098512">
    <w:abstractNumId w:val="9"/>
  </w:num>
  <w:num w:numId="7" w16cid:durableId="1858732458">
    <w:abstractNumId w:val="17"/>
  </w:num>
  <w:num w:numId="8" w16cid:durableId="493452442">
    <w:abstractNumId w:val="8"/>
  </w:num>
  <w:num w:numId="9" w16cid:durableId="2032949367">
    <w:abstractNumId w:val="20"/>
  </w:num>
  <w:num w:numId="10" w16cid:durableId="926426751">
    <w:abstractNumId w:val="19"/>
  </w:num>
  <w:num w:numId="11" w16cid:durableId="1751194781">
    <w:abstractNumId w:val="15"/>
  </w:num>
  <w:num w:numId="12" w16cid:durableId="1127048527">
    <w:abstractNumId w:val="12"/>
  </w:num>
  <w:num w:numId="13" w16cid:durableId="145708095">
    <w:abstractNumId w:val="31"/>
  </w:num>
  <w:num w:numId="14" w16cid:durableId="50276290">
    <w:abstractNumId w:val="30"/>
  </w:num>
  <w:num w:numId="15" w16cid:durableId="928736903">
    <w:abstractNumId w:val="18"/>
  </w:num>
  <w:num w:numId="16" w16cid:durableId="968439689">
    <w:abstractNumId w:val="13"/>
  </w:num>
  <w:num w:numId="17" w16cid:durableId="1618874635">
    <w:abstractNumId w:val="7"/>
  </w:num>
  <w:num w:numId="18" w16cid:durableId="368115948">
    <w:abstractNumId w:val="21"/>
  </w:num>
  <w:num w:numId="19" w16cid:durableId="378171897">
    <w:abstractNumId w:val="24"/>
  </w:num>
  <w:num w:numId="20" w16cid:durableId="2023165110">
    <w:abstractNumId w:val="6"/>
  </w:num>
  <w:num w:numId="21" w16cid:durableId="1222860549">
    <w:abstractNumId w:val="16"/>
  </w:num>
  <w:num w:numId="22" w16cid:durableId="935291172">
    <w:abstractNumId w:val="14"/>
  </w:num>
  <w:num w:numId="23" w16cid:durableId="718942408">
    <w:abstractNumId w:val="3"/>
  </w:num>
  <w:num w:numId="24" w16cid:durableId="355355488">
    <w:abstractNumId w:val="5"/>
  </w:num>
  <w:num w:numId="25" w16cid:durableId="1500971815">
    <w:abstractNumId w:val="2"/>
  </w:num>
  <w:num w:numId="26" w16cid:durableId="370570335">
    <w:abstractNumId w:val="25"/>
  </w:num>
  <w:num w:numId="27" w16cid:durableId="1584796612">
    <w:abstractNumId w:val="29"/>
  </w:num>
  <w:num w:numId="28" w16cid:durableId="117719899">
    <w:abstractNumId w:val="10"/>
  </w:num>
  <w:num w:numId="29" w16cid:durableId="307396131">
    <w:abstractNumId w:val="27"/>
  </w:num>
  <w:num w:numId="30" w16cid:durableId="1442334753">
    <w:abstractNumId w:val="26"/>
  </w:num>
  <w:num w:numId="31" w16cid:durableId="339549736">
    <w:abstractNumId w:val="11"/>
  </w:num>
  <w:num w:numId="32" w16cid:durableId="1037001207">
    <w:abstractNumId w:val="22"/>
  </w:num>
  <w:num w:numId="33" w16cid:durableId="169221750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kaWTCz2mJiIk9y0okm3/FrojvRvIU54JvEin8hJ6+38CsanIJEDfXNlDxHIrkW/3w7k37i6D4uENReiVDqa+Sw==" w:salt="aCmNABSwoE+lzPP7uj5RZ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EE9"/>
    <w:rsid w:val="00293C78"/>
    <w:rsid w:val="003173AC"/>
    <w:rsid w:val="003C02A7"/>
    <w:rsid w:val="004D41C0"/>
    <w:rsid w:val="00511EE9"/>
    <w:rsid w:val="006A2144"/>
    <w:rsid w:val="00953C7C"/>
    <w:rsid w:val="00AB7275"/>
    <w:rsid w:val="00AF4387"/>
    <w:rsid w:val="00B56739"/>
    <w:rsid w:val="00BD665A"/>
    <w:rsid w:val="00E178D4"/>
    <w:rsid w:val="00ED013D"/>
    <w:rsid w:val="00F10E48"/>
    <w:rsid w:val="01F091B1"/>
    <w:rsid w:val="05C31569"/>
    <w:rsid w:val="121A84C9"/>
    <w:rsid w:val="1A692D8D"/>
    <w:rsid w:val="1FCDDC7B"/>
    <w:rsid w:val="20650CA3"/>
    <w:rsid w:val="210384A4"/>
    <w:rsid w:val="29FA9F80"/>
    <w:rsid w:val="361EE074"/>
    <w:rsid w:val="3C0A5488"/>
    <w:rsid w:val="3E821509"/>
    <w:rsid w:val="63D040A5"/>
    <w:rsid w:val="642FF064"/>
    <w:rsid w:val="67630AA0"/>
    <w:rsid w:val="70809C34"/>
    <w:rsid w:val="73630663"/>
    <w:rsid w:val="77612F42"/>
    <w:rsid w:val="7A94EE36"/>
    <w:rsid w:val="7E174D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C3CA"/>
  <w15:docId w15:val="{E764D75A-2E66-4DA4-BA48-8B9EA1E3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Arimo" w:hAnsi="Arimo" w:cs="Arimo"/>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4"/>
      <w:szCs w:val="24"/>
    </w:rPr>
  </w:style>
  <w:style w:type="paragraph" w:styleId="Heading2">
    <w:name w:val="heading 2"/>
    <w:basedOn w:val="Normal"/>
    <w:next w:val="Normal"/>
    <w:uiPriority w:val="9"/>
    <w:unhideWhenUsed/>
    <w:qFormat/>
    <w:pPr>
      <w:keepNext/>
      <w:tabs>
        <w:tab w:val="left" w:pos="-720"/>
        <w:tab w:val="left" w:pos="114"/>
        <w:tab w:val="left" w:pos="294"/>
        <w:tab w:val="left" w:pos="2160"/>
        <w:tab w:val="left" w:pos="2520"/>
        <w:tab w:val="left" w:pos="3600"/>
        <w:tab w:val="left" w:pos="4320"/>
        <w:tab w:val="left" w:pos="4860"/>
        <w:tab w:val="left" w:pos="5760"/>
      </w:tabs>
      <w:spacing w:after="58"/>
      <w:jc w:val="center"/>
      <w:outlineLvl w:val="1"/>
    </w:pPr>
    <w:rPr>
      <w:rFonts w:ascii="Arial" w:eastAsia="Arial" w:hAnsi="Arial" w:cs="Arial"/>
      <w:b/>
      <w:sz w:val="22"/>
      <w:szCs w:val="22"/>
    </w:rPr>
  </w:style>
  <w:style w:type="paragraph" w:styleId="Heading3">
    <w:name w:val="heading 3"/>
    <w:basedOn w:val="Normal"/>
    <w:next w:val="Normal"/>
    <w:uiPriority w:val="9"/>
    <w:unhideWhenUsed/>
    <w:qFormat/>
    <w:pPr>
      <w:keepNext/>
      <w:tabs>
        <w:tab w:val="left" w:pos="-720"/>
        <w:tab w:val="left" w:pos="114"/>
        <w:tab w:val="left" w:pos="294"/>
        <w:tab w:val="left" w:pos="2160"/>
        <w:tab w:val="left" w:pos="2520"/>
        <w:tab w:val="left" w:pos="3600"/>
        <w:tab w:val="left" w:pos="4320"/>
        <w:tab w:val="left" w:pos="4860"/>
        <w:tab w:val="left" w:pos="5760"/>
      </w:tabs>
      <w:spacing w:after="58"/>
      <w:outlineLvl w:val="2"/>
    </w:pPr>
    <w:rPr>
      <w:rFonts w:ascii="Arial" w:eastAsia="Arial" w:hAnsi="Arial" w:cs="Arial"/>
      <w:b/>
      <w:sz w:val="22"/>
      <w:szCs w:val="22"/>
    </w:rPr>
  </w:style>
  <w:style w:type="paragraph" w:styleId="Heading4">
    <w:name w:val="heading 4"/>
    <w:basedOn w:val="Normal"/>
    <w:next w:val="Normal"/>
    <w:uiPriority w:val="9"/>
    <w:unhideWhenUsed/>
    <w:qFormat/>
    <w:pPr>
      <w:keepNext/>
      <w:outlineLvl w:val="3"/>
    </w:pPr>
    <w:rPr>
      <w:rFonts w:ascii="Arial" w:eastAsia="Arial" w:hAnsi="Arial" w:cs="Arial"/>
      <w:b/>
      <w:sz w:val="28"/>
      <w:szCs w:val="28"/>
    </w:rPr>
  </w:style>
  <w:style w:type="paragraph" w:styleId="Heading5">
    <w:name w:val="heading 5"/>
    <w:basedOn w:val="Normal"/>
    <w:next w:val="Normal"/>
    <w:uiPriority w:val="9"/>
    <w:unhideWhenUsed/>
    <w:qFormat/>
    <w:pPr>
      <w:keepNext/>
      <w:outlineLvl w:val="4"/>
    </w:pPr>
    <w:rPr>
      <w:rFonts w:ascii="Arial" w:eastAsia="Arial" w:hAnsi="Arial" w:cs="Arial"/>
      <w:b/>
      <w:sz w:val="21"/>
      <w:szCs w:val="21"/>
    </w:rPr>
  </w:style>
  <w:style w:type="paragraph" w:styleId="Heading6">
    <w:name w:val="heading 6"/>
    <w:basedOn w:val="Normal"/>
    <w:next w:val="Normal"/>
    <w:uiPriority w:val="9"/>
    <w:unhideWhenUsed/>
    <w:qFormat/>
    <w:pPr>
      <w:keepNext/>
      <w:jc w:val="both"/>
      <w:outlineLvl w:val="5"/>
    </w:pPr>
    <w:rPr>
      <w:rFonts w:ascii="Arial" w:eastAsia="Arial" w:hAnsi="Arial" w:cs="Arial"/>
      <w:b/>
      <w:sz w:val="21"/>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semiHidden/>
  </w:style>
  <w:style w:type="paragraph" w:customStyle="1" w:styleId="Level1">
    <w:name w:val="Level 1"/>
    <w:basedOn w:val="Normal"/>
    <w:pPr>
      <w:numPr>
        <w:numId w:val="1"/>
      </w:numPr>
      <w:ind w:left="114" w:hanging="114"/>
      <w:outlineLvl w:val="0"/>
    </w:pPr>
  </w:style>
  <w:style w:type="paragraph" w:styleId="Caption">
    <w:name w:val="caption"/>
    <w:basedOn w:val="Normal"/>
    <w:next w:val="Normal"/>
    <w:qFormat/>
    <w:pPr>
      <w:tabs>
        <w:tab w:val="center" w:pos="5040"/>
      </w:tabs>
    </w:pPr>
    <w:rPr>
      <w:b/>
      <w:sz w:val="24"/>
    </w:rPr>
  </w:style>
  <w:style w:type="paragraph" w:styleId="BodyText">
    <w:name w:val="Body Text"/>
    <w:basedOn w:val="Normal"/>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pPr>
    <w:rPr>
      <w:rFonts w:ascii="Arial" w:hAnsi="Arial"/>
      <w:i/>
      <w:iCs/>
      <w:sz w:val="22"/>
    </w:rPr>
  </w:style>
  <w:style w:type="paragraph" w:styleId="BodyText2">
    <w:name w:val="Body Text 2"/>
    <w:basedOn w:val="Normal"/>
    <w:pPr>
      <w:jc w:val="both"/>
    </w:pPr>
    <w:rPr>
      <w:rFonts w:ascii="Arial" w:hAnsi="Arial"/>
      <w:i/>
      <w:sz w:val="21"/>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spacing w:line="160" w:lineRule="exact"/>
    </w:pPr>
    <w:rPr>
      <w:rFonts w:ascii="Arial" w:hAnsi="Arial"/>
      <w:sz w:val="21"/>
    </w:rPr>
  </w:style>
  <w:style w:type="paragraph" w:styleId="BalloonText">
    <w:name w:val="Balloon Text"/>
    <w:basedOn w:val="Normal"/>
    <w:semiHidden/>
    <w:rsid w:val="00FE70C1"/>
    <w:rPr>
      <w:rFonts w:ascii="Tahoma" w:hAnsi="Tahoma" w:cs="Tahoma"/>
      <w:sz w:val="16"/>
      <w:szCs w:val="16"/>
    </w:rPr>
  </w:style>
  <w:style w:type="character" w:styleId="CommentReference">
    <w:name w:val="annotation reference"/>
    <w:rsid w:val="00196ED6"/>
    <w:rPr>
      <w:sz w:val="16"/>
      <w:szCs w:val="16"/>
    </w:rPr>
  </w:style>
  <w:style w:type="paragraph" w:styleId="CommentText">
    <w:name w:val="annotation text"/>
    <w:basedOn w:val="Normal"/>
    <w:link w:val="CommentTextChar"/>
    <w:rsid w:val="00196ED6"/>
  </w:style>
  <w:style w:type="character" w:customStyle="1" w:styleId="CommentTextChar">
    <w:name w:val="Comment Text Char"/>
    <w:link w:val="CommentText"/>
    <w:rsid w:val="00196ED6"/>
    <w:rPr>
      <w:rFonts w:ascii="Arial Unicode MS" w:eastAsia="Arial Unicode MS"/>
    </w:rPr>
  </w:style>
  <w:style w:type="paragraph" w:styleId="CommentSubject">
    <w:name w:val="annotation subject"/>
    <w:basedOn w:val="CommentText"/>
    <w:next w:val="CommentText"/>
    <w:link w:val="CommentSubjectChar"/>
    <w:rsid w:val="00196ED6"/>
    <w:rPr>
      <w:b/>
      <w:bCs/>
    </w:rPr>
  </w:style>
  <w:style w:type="character" w:customStyle="1" w:styleId="CommentSubjectChar">
    <w:name w:val="Comment Subject Char"/>
    <w:link w:val="CommentSubject"/>
    <w:rsid w:val="00196ED6"/>
    <w:rPr>
      <w:rFonts w:ascii="Arial Unicode MS" w:eastAsia="Arial Unicode MS"/>
      <w:b/>
      <w:bCs/>
    </w:rPr>
  </w:style>
  <w:style w:type="paragraph" w:styleId="NoSpacing">
    <w:name w:val="No Spacing"/>
    <w:qFormat/>
    <w:rsid w:val="003C3283"/>
    <w:rPr>
      <w:rFonts w:ascii="Calibri" w:hAnsi="Calibri"/>
      <w:sz w:val="22"/>
      <w:szCs w:val="22"/>
    </w:rPr>
  </w:style>
  <w:style w:type="character" w:styleId="Hyperlink">
    <w:name w:val="Hyperlink"/>
    <w:unhideWhenUsed/>
    <w:rsid w:val="001F7B08"/>
    <w:rPr>
      <w:color w:val="0563C1"/>
      <w:u w:val="single"/>
    </w:rPr>
  </w:style>
  <w:style w:type="paragraph" w:styleId="ListBullet">
    <w:name w:val="List Bullet"/>
    <w:basedOn w:val="Normal"/>
    <w:autoRedefine/>
    <w:unhideWhenUsed/>
    <w:rsid w:val="001F7B08"/>
    <w:pPr>
      <w:numPr>
        <w:numId w:val="9"/>
      </w:numPr>
    </w:pPr>
    <w:rPr>
      <w:rFonts w:ascii="Arial" w:eastAsia="Times New Roman" w:hAnsi="Arial"/>
      <w:sz w:val="24"/>
    </w:rPr>
  </w:style>
  <w:style w:type="table" w:styleId="TableGrid">
    <w:name w:val="Table Grid"/>
    <w:basedOn w:val="TableNormal"/>
    <w:rsid w:val="00F97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F97372"/>
    <w:pPr>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vision">
    <w:name w:val="Revision"/>
    <w:hidden/>
    <w:uiPriority w:val="99"/>
    <w:semiHidden/>
    <w:rsid w:val="00165AC1"/>
    <w:rPr>
      <w:rFonts w:ascii="Arial Unicode MS" w:eastAsia="Arial Unicode MS"/>
      <w:szCs w:val="24"/>
    </w:rPr>
  </w:style>
  <w:style w:type="paragraph" w:styleId="ListParagraph">
    <w:name w:val="List Paragraph"/>
    <w:basedOn w:val="Normal"/>
    <w:uiPriority w:val="34"/>
    <w:qFormat/>
    <w:rsid w:val="00874731"/>
    <w:pPr>
      <w:ind w:left="720"/>
      <w:contextualSpacing/>
    </w:pPr>
  </w:style>
  <w:style w:type="character" w:styleId="UnresolvedMention">
    <w:name w:val="Unresolved Mention"/>
    <w:basedOn w:val="DefaultParagraphFont"/>
    <w:uiPriority w:val="99"/>
    <w:semiHidden/>
    <w:unhideWhenUsed/>
    <w:rsid w:val="00D6053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umanservices@santamonica.gov" TargetMode="Externa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D4F2C6775654B907F0C20622A74BD" ma:contentTypeVersion="16" ma:contentTypeDescription="Create a new document." ma:contentTypeScope="" ma:versionID="e54cf980c42f7b73b2fccacd399036ce">
  <xsd:schema xmlns:xsd="http://www.w3.org/2001/XMLSchema" xmlns:xs="http://www.w3.org/2001/XMLSchema" xmlns:p="http://schemas.microsoft.com/office/2006/metadata/properties" xmlns:ns2="c503424b-3e12-4ddd-ab41-5c8973ad5bb3" xmlns:ns3="bdb8ef80-3d76-4f2b-ba95-731db74cbb70" targetNamespace="http://schemas.microsoft.com/office/2006/metadata/properties" ma:root="true" ma:fieldsID="e69114b0ae777b487b8be2f2df03a0dd" ns2:_="" ns3:_="">
    <xsd:import namespace="c503424b-3e12-4ddd-ab41-5c8973ad5bb3"/>
    <xsd:import namespace="bdb8ef80-3d76-4f2b-ba95-731db74cbb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3424b-3e12-4ddd-ab41-5c8973ad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5046b6-664e-4cc6-916e-c72f0da64b4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b8ef80-3d76-4f2b-ba95-731db74cbb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28dd133-b60f-41e9-bfab-2cbf275fe1d6}" ma:internalName="TaxCatchAll" ma:showField="CatchAllData" ma:web="bdb8ef80-3d76-4f2b-ba95-731db74cb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i6unx1PIj7DcsQLvUNoU4bCMgA==">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03424b-3e12-4ddd-ab41-5c8973ad5bb3">
      <Terms xmlns="http://schemas.microsoft.com/office/infopath/2007/PartnerControls"/>
    </lcf76f155ced4ddcb4097134ff3c332f>
    <TaxCatchAll xmlns="bdb8ef80-3d76-4f2b-ba95-731db74cbb7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F54D34-3A36-4ADA-BB2B-D3AAA5D20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3424b-3e12-4ddd-ab41-5c8973ad5bb3"/>
    <ds:schemaRef ds:uri="bdb8ef80-3d76-4f2b-ba95-731db74cb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E7DE0EB-029F-49B6-9565-66556244725F}">
  <ds:schemaRefs>
    <ds:schemaRef ds:uri="http://purl.org/dc/dcmitype/"/>
    <ds:schemaRef ds:uri="http://purl.org/dc/terms/"/>
    <ds:schemaRef ds:uri="http://purl.org/dc/elements/1.1/"/>
    <ds:schemaRef ds:uri="bdb8ef80-3d76-4f2b-ba95-731db74cbb70"/>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c503424b-3e12-4ddd-ab41-5c8973ad5bb3"/>
    <ds:schemaRef ds:uri="http://schemas.microsoft.com/office/infopath/2007/PartnerControls"/>
  </ds:schemaRefs>
</ds:datastoreItem>
</file>

<file path=customXml/itemProps4.xml><?xml version="1.0" encoding="utf-8"?>
<ds:datastoreItem xmlns:ds="http://schemas.openxmlformats.org/officeDocument/2006/customXml" ds:itemID="{B295ECD6-9FD5-4A77-A330-75B2C5816A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Pages>
  <Words>3638</Words>
  <Characters>20737</Characters>
  <Application>Microsoft Office Word</Application>
  <DocSecurity>8</DocSecurity>
  <Lines>172</Lines>
  <Paragraphs>48</Paragraphs>
  <ScaleCrop>false</ScaleCrop>
  <Company/>
  <LinksUpToDate>false</LinksUpToDate>
  <CharactersWithSpaces>24327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Nicole Liner-Jigamian</cp:lastModifiedBy>
  <cp:revision>12</cp:revision>
  <dcterms:created xsi:type="dcterms:W3CDTF">2025-08-14T23:37:00Z</dcterms:created>
  <dcterms:modified xsi:type="dcterms:W3CDTF">2025-12-19T20:40:00Z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Andrew Gibson</vt:lpwstr>
  </property>
  <property fmtid="{D5CDD505-2E9C-101B-9397-08002B2CF9AE}" pid="3" name="Order">
    <vt:lpwstr>100.000000000000</vt:lpwstr>
  </property>
  <property fmtid="{D5CDD505-2E9C-101B-9397-08002B2CF9AE}" pid="4" name="display_urn:schemas-microsoft-com:office:office#Author">
    <vt:lpwstr>User</vt:lpwstr>
  </property>
  <property fmtid="{D5CDD505-2E9C-101B-9397-08002B2CF9AE}" pid="5" name="ContentTypeId">
    <vt:lpwstr>0x010100224D4F2C6775654B907F0C20622A74BD</vt:lpwstr>
  </property>
  <property fmtid="{D5CDD505-2E9C-101B-9397-08002B2CF9AE}" pid="6" name="xd_ProgID">
    <vt:lpwstr/>
  </property>
  <property fmtid="{D5CDD505-2E9C-101B-9397-08002B2CF9AE}" pid="7" name="MediaServiceImageTags">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